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49EE" w14:textId="53B537DD" w:rsidR="00887E23" w:rsidRPr="00E22174" w:rsidRDefault="00887E23" w:rsidP="006E55A3">
      <w:pPr>
        <w:pStyle w:val="Listenabsatz"/>
        <w:ind w:left="0"/>
        <w:rPr>
          <w:b/>
          <w:bCs/>
          <w:sz w:val="14"/>
          <w:szCs w:val="14"/>
        </w:rPr>
      </w:pPr>
    </w:p>
    <w:tbl>
      <w:tblPr>
        <w:tblStyle w:val="Tabellenraster"/>
        <w:tblW w:w="0" w:type="auto"/>
        <w:shd w:val="clear" w:color="auto" w:fill="D9D9D9" w:themeFill="background1" w:themeFillShade="D9"/>
        <w:tblLook w:val="04A0" w:firstRow="1" w:lastRow="0" w:firstColumn="1" w:lastColumn="0" w:noHBand="0" w:noVBand="1"/>
      </w:tblPr>
      <w:tblGrid>
        <w:gridCol w:w="10076"/>
      </w:tblGrid>
      <w:tr w:rsidR="00E22174" w14:paraId="345BE64A" w14:textId="77777777" w:rsidTr="00913FB9">
        <w:trPr>
          <w:trHeight w:val="1241"/>
        </w:trPr>
        <w:tc>
          <w:tcPr>
            <w:tcW w:w="10076" w:type="dxa"/>
            <w:shd w:val="clear" w:color="auto" w:fill="D9D9D9" w:themeFill="background1" w:themeFillShade="D9"/>
          </w:tcPr>
          <w:p w14:paraId="2F84F4EA" w14:textId="77777777" w:rsidR="00E22174" w:rsidRPr="00E22174" w:rsidRDefault="00E22174" w:rsidP="00E22174">
            <w:pPr>
              <w:jc w:val="center"/>
              <w:rPr>
                <w:sz w:val="6"/>
                <w:szCs w:val="6"/>
              </w:rPr>
            </w:pPr>
          </w:p>
          <w:p w14:paraId="0BF04842" w14:textId="554851D0" w:rsidR="00E22174" w:rsidRPr="00E22174" w:rsidRDefault="00CF3A74" w:rsidP="00E22174">
            <w:pPr>
              <w:jc w:val="center"/>
              <w:rPr>
                <w:b/>
                <w:bCs/>
                <w:sz w:val="60"/>
                <w:szCs w:val="60"/>
              </w:rPr>
            </w:pPr>
            <w:r>
              <w:rPr>
                <w:b/>
                <w:bCs/>
                <w:sz w:val="60"/>
                <w:szCs w:val="60"/>
              </w:rPr>
              <w:t>Nutzungsregeln für digitale Endgeräte</w:t>
            </w:r>
          </w:p>
          <w:p w14:paraId="4B39E38B" w14:textId="77777777" w:rsidR="00E22174" w:rsidRPr="00E22174" w:rsidRDefault="00E22174" w:rsidP="00E22174">
            <w:pPr>
              <w:jc w:val="center"/>
              <w:rPr>
                <w:sz w:val="8"/>
                <w:szCs w:val="8"/>
              </w:rPr>
            </w:pPr>
          </w:p>
          <w:p w14:paraId="7F1DC6AD" w14:textId="02221B93" w:rsidR="00E22174" w:rsidRPr="006E6D6A" w:rsidRDefault="00E22174" w:rsidP="004D6A40">
            <w:pPr>
              <w:jc w:val="center"/>
              <w:rPr>
                <w:sz w:val="10"/>
                <w:szCs w:val="10"/>
              </w:rPr>
            </w:pPr>
            <w:r>
              <w:t xml:space="preserve">nach Artikel 56 Absatz 5 </w:t>
            </w:r>
            <w:proofErr w:type="spellStart"/>
            <w:r>
              <w:t>BayEUG</w:t>
            </w:r>
            <w:proofErr w:type="spellEnd"/>
            <w:r>
              <w:t xml:space="preserve"> </w:t>
            </w:r>
          </w:p>
        </w:tc>
      </w:tr>
    </w:tbl>
    <w:p w14:paraId="04B1517F" w14:textId="3C0123F8" w:rsidR="00761E57" w:rsidRDefault="00761E57" w:rsidP="00B73571">
      <w:pPr>
        <w:pStyle w:val="Listenabsatz"/>
        <w:ind w:left="0"/>
        <w:rPr>
          <w:b/>
          <w:bCs/>
          <w:sz w:val="14"/>
          <w:szCs w:val="14"/>
        </w:rPr>
      </w:pPr>
    </w:p>
    <w:tbl>
      <w:tblPr>
        <w:tblStyle w:val="Tabellenraster"/>
        <w:tblW w:w="0" w:type="auto"/>
        <w:tblLook w:val="04A0" w:firstRow="1" w:lastRow="0" w:firstColumn="1" w:lastColumn="0" w:noHBand="0" w:noVBand="1"/>
      </w:tblPr>
      <w:tblGrid>
        <w:gridCol w:w="10065"/>
      </w:tblGrid>
      <w:tr w:rsidR="004607E0" w14:paraId="55694BE0" w14:textId="77777777" w:rsidTr="004607E0">
        <w:tc>
          <w:tcPr>
            <w:tcW w:w="10065" w:type="dxa"/>
            <w:tcBorders>
              <w:top w:val="nil"/>
              <w:left w:val="nil"/>
              <w:bottom w:val="single" w:sz="4" w:space="0" w:color="auto"/>
              <w:right w:val="nil"/>
            </w:tcBorders>
            <w:shd w:val="clear" w:color="auto" w:fill="auto"/>
          </w:tcPr>
          <w:p w14:paraId="7B637F27" w14:textId="17ECDD5C" w:rsidR="004607E0" w:rsidRPr="006E6D6A" w:rsidRDefault="004607E0" w:rsidP="002C12D6">
            <w:pPr>
              <w:pStyle w:val="Listenabsatz"/>
              <w:ind w:left="0"/>
              <w:rPr>
                <w:b/>
                <w:bCs/>
                <w:sz w:val="28"/>
                <w:szCs w:val="28"/>
              </w:rPr>
            </w:pPr>
            <w:r>
              <w:rPr>
                <w:b/>
                <w:bCs/>
                <w:sz w:val="28"/>
                <w:szCs w:val="28"/>
              </w:rPr>
              <w:t>Vorwort:</w:t>
            </w:r>
          </w:p>
          <w:p w14:paraId="3312057D" w14:textId="77777777" w:rsidR="004607E0" w:rsidRPr="006E6D6A" w:rsidRDefault="004607E0" w:rsidP="002C12D6">
            <w:pPr>
              <w:pStyle w:val="Listenabsatz"/>
              <w:ind w:left="1080"/>
              <w:jc w:val="center"/>
              <w:rPr>
                <w:sz w:val="10"/>
                <w:szCs w:val="10"/>
              </w:rPr>
            </w:pPr>
          </w:p>
        </w:tc>
      </w:tr>
      <w:tr w:rsidR="004607E0" w14:paraId="08E9CE21" w14:textId="77777777" w:rsidTr="004607E0">
        <w:tc>
          <w:tcPr>
            <w:tcW w:w="10065" w:type="dxa"/>
            <w:tcBorders>
              <w:top w:val="single" w:sz="4" w:space="0" w:color="auto"/>
            </w:tcBorders>
            <w:shd w:val="clear" w:color="auto" w:fill="auto"/>
          </w:tcPr>
          <w:p w14:paraId="32F297A4" w14:textId="77777777" w:rsidR="004607E0" w:rsidRPr="00745F8D" w:rsidRDefault="004607E0" w:rsidP="004607E0">
            <w:pPr>
              <w:pStyle w:val="StandardWeb"/>
              <w:spacing w:before="0" w:beforeAutospacing="0" w:after="0" w:afterAutospacing="0"/>
              <w:rPr>
                <w:rFonts w:asciiTheme="minorHAnsi" w:hAnsiTheme="minorHAnsi" w:cstheme="minorHAnsi"/>
              </w:rPr>
            </w:pPr>
            <w:r w:rsidRPr="00745F8D">
              <w:rPr>
                <w:rFonts w:asciiTheme="minorHAnsi" w:hAnsiTheme="minorHAnsi" w:cstheme="minorHAnsi"/>
              </w:rPr>
              <w:t>Hier eigenen Text einfügen</w:t>
            </w:r>
          </w:p>
          <w:p w14:paraId="47C30EF5" w14:textId="77777777" w:rsidR="004607E0" w:rsidRDefault="004607E0" w:rsidP="004607E0">
            <w:pPr>
              <w:pStyle w:val="StandardWeb"/>
              <w:spacing w:before="0" w:beforeAutospacing="0" w:after="0" w:afterAutospacing="0"/>
              <w:rPr>
                <w:rFonts w:ascii="Calibri" w:hAnsi="Calibri" w:cs="Calibri"/>
              </w:rPr>
            </w:pPr>
          </w:p>
          <w:p w14:paraId="24C52A3A" w14:textId="77777777" w:rsidR="004607E0" w:rsidRDefault="004607E0" w:rsidP="004607E0">
            <w:pPr>
              <w:pStyle w:val="StandardWeb"/>
              <w:spacing w:before="0" w:beforeAutospacing="0" w:after="0" w:afterAutospacing="0"/>
              <w:rPr>
                <w:rFonts w:ascii="Calibri" w:hAnsi="Calibri" w:cs="Calibri"/>
              </w:rPr>
            </w:pPr>
          </w:p>
          <w:p w14:paraId="09EA9F31" w14:textId="2121B262" w:rsidR="004607E0" w:rsidRPr="004906AE" w:rsidRDefault="004607E0" w:rsidP="004607E0">
            <w:pPr>
              <w:pStyle w:val="StandardWeb"/>
              <w:spacing w:before="0" w:beforeAutospacing="0" w:after="0" w:afterAutospacing="0"/>
              <w:rPr>
                <w:rFonts w:ascii="SymbolMT" w:hAnsi="SymbolMT"/>
              </w:rPr>
            </w:pPr>
            <w:r w:rsidRPr="006E55A3">
              <w:rPr>
                <w:rFonts w:ascii="Calibri" w:hAnsi="Calibri" w:cs="Calibri"/>
              </w:rPr>
              <w:t xml:space="preserve"> </w:t>
            </w:r>
          </w:p>
        </w:tc>
      </w:tr>
    </w:tbl>
    <w:p w14:paraId="12CDC74D" w14:textId="77777777" w:rsidR="004607E0" w:rsidRDefault="004607E0" w:rsidP="00B73571">
      <w:pPr>
        <w:pStyle w:val="Listenabsatz"/>
        <w:ind w:left="0"/>
        <w:rPr>
          <w:b/>
          <w:bCs/>
          <w:sz w:val="14"/>
          <w:szCs w:val="14"/>
        </w:rPr>
      </w:pPr>
    </w:p>
    <w:p w14:paraId="181C5C00" w14:textId="77777777" w:rsidR="004607E0" w:rsidRDefault="004607E0" w:rsidP="00B73571">
      <w:pPr>
        <w:pStyle w:val="Listenabsatz"/>
        <w:ind w:left="0"/>
        <w:rPr>
          <w:b/>
          <w:bCs/>
          <w:sz w:val="14"/>
          <w:szCs w:val="14"/>
        </w:rPr>
      </w:pPr>
    </w:p>
    <w:p w14:paraId="39AE0052" w14:textId="77777777" w:rsidR="004607E0" w:rsidRDefault="004607E0" w:rsidP="00B73571">
      <w:pPr>
        <w:pStyle w:val="Listenabsatz"/>
        <w:ind w:left="0"/>
        <w:rPr>
          <w:b/>
          <w:bCs/>
          <w:sz w:val="14"/>
          <w:szCs w:val="14"/>
        </w:rPr>
      </w:pPr>
    </w:p>
    <w:tbl>
      <w:tblPr>
        <w:tblStyle w:val="Tabellenraster"/>
        <w:tblW w:w="0" w:type="auto"/>
        <w:tblLook w:val="04A0" w:firstRow="1" w:lastRow="0" w:firstColumn="1" w:lastColumn="0" w:noHBand="0" w:noVBand="1"/>
      </w:tblPr>
      <w:tblGrid>
        <w:gridCol w:w="10076"/>
      </w:tblGrid>
      <w:tr w:rsidR="006A2747" w14:paraId="61B78E40" w14:textId="77777777" w:rsidTr="004607E0">
        <w:trPr>
          <w:trHeight w:val="190"/>
        </w:trPr>
        <w:tc>
          <w:tcPr>
            <w:tcW w:w="10076" w:type="dxa"/>
            <w:tcBorders>
              <w:top w:val="nil"/>
              <w:left w:val="nil"/>
              <w:bottom w:val="single" w:sz="4" w:space="0" w:color="auto"/>
              <w:right w:val="nil"/>
            </w:tcBorders>
          </w:tcPr>
          <w:p w14:paraId="1FE15D40" w14:textId="77987E4E" w:rsidR="006A2747" w:rsidRDefault="006A2747" w:rsidP="002C12D6">
            <w:pPr>
              <w:pStyle w:val="Listenabsatz"/>
              <w:ind w:left="0"/>
              <w:rPr>
                <w:b/>
                <w:bCs/>
                <w:sz w:val="28"/>
                <w:szCs w:val="28"/>
              </w:rPr>
            </w:pPr>
            <w:r>
              <w:rPr>
                <w:b/>
                <w:bCs/>
                <w:sz w:val="28"/>
                <w:szCs w:val="28"/>
              </w:rPr>
              <w:t xml:space="preserve">I. Was müssen wir bei der Nutzung </w:t>
            </w:r>
            <w:r w:rsidR="00DE4452">
              <w:rPr>
                <w:b/>
                <w:bCs/>
                <w:sz w:val="28"/>
                <w:szCs w:val="28"/>
              </w:rPr>
              <w:t>digitaler</w:t>
            </w:r>
            <w:r>
              <w:rPr>
                <w:b/>
                <w:bCs/>
                <w:sz w:val="28"/>
                <w:szCs w:val="28"/>
              </w:rPr>
              <w:t xml:space="preserve"> Endgeräte im Schulhaus beachten?</w:t>
            </w:r>
          </w:p>
          <w:p w14:paraId="090A0D94" w14:textId="71031FA1" w:rsidR="006A2747" w:rsidRPr="006A2747" w:rsidRDefault="006A2747" w:rsidP="002C12D6">
            <w:pPr>
              <w:pStyle w:val="Listenabsatz"/>
              <w:ind w:left="0"/>
              <w:rPr>
                <w:b/>
                <w:bCs/>
                <w:sz w:val="14"/>
                <w:szCs w:val="14"/>
              </w:rPr>
            </w:pPr>
          </w:p>
        </w:tc>
      </w:tr>
      <w:tr w:rsidR="006A2747" w14:paraId="7A1C3F0B" w14:textId="77777777" w:rsidTr="004607E0">
        <w:tc>
          <w:tcPr>
            <w:tcW w:w="10076" w:type="dxa"/>
            <w:tcBorders>
              <w:top w:val="single" w:sz="4" w:space="0" w:color="auto"/>
            </w:tcBorders>
            <w:shd w:val="clear" w:color="auto" w:fill="auto"/>
            <w:vAlign w:val="center"/>
          </w:tcPr>
          <w:p w14:paraId="59D922E3" w14:textId="57B6EEDD" w:rsidR="006A2747" w:rsidRPr="006E55A3" w:rsidRDefault="001E4732" w:rsidP="001E4732">
            <w:pPr>
              <w:pStyle w:val="StandardWeb"/>
              <w:numPr>
                <w:ilvl w:val="0"/>
                <w:numId w:val="3"/>
              </w:numPr>
              <w:spacing w:before="0" w:beforeAutospacing="0" w:after="0" w:afterAutospacing="0"/>
              <w:ind w:left="357" w:hanging="357"/>
              <w:rPr>
                <w:rFonts w:asciiTheme="minorHAnsi" w:hAnsiTheme="minorHAnsi" w:cstheme="minorHAnsi"/>
              </w:rPr>
            </w:pPr>
            <w:r w:rsidRPr="006E55A3">
              <w:rPr>
                <w:rFonts w:asciiTheme="minorHAnsi" w:hAnsiTheme="minorHAnsi" w:cstheme="minorHAnsi"/>
              </w:rPr>
              <w:t xml:space="preserve">Während der Unterrichtszeit nutzen wir private Endgeräte nur zu Unterrichtszwecken und mit Erlaubnis der Lehrkraft. </w:t>
            </w:r>
          </w:p>
        </w:tc>
      </w:tr>
      <w:tr w:rsidR="006A2747" w14:paraId="58819246" w14:textId="77777777" w:rsidTr="004607E0">
        <w:tc>
          <w:tcPr>
            <w:tcW w:w="10076" w:type="dxa"/>
            <w:shd w:val="clear" w:color="auto" w:fill="auto"/>
            <w:vAlign w:val="center"/>
          </w:tcPr>
          <w:p w14:paraId="28AB8E5F" w14:textId="25458235" w:rsidR="006A2747" w:rsidRPr="006E55A3" w:rsidRDefault="001E4732" w:rsidP="001E4732">
            <w:pPr>
              <w:pStyle w:val="StandardWeb"/>
              <w:numPr>
                <w:ilvl w:val="0"/>
                <w:numId w:val="3"/>
              </w:numPr>
              <w:spacing w:before="0" w:beforeAutospacing="0" w:after="0" w:afterAutospacing="0"/>
              <w:ind w:left="357" w:hanging="357"/>
              <w:rPr>
                <w:rFonts w:asciiTheme="minorHAnsi" w:hAnsiTheme="minorHAnsi" w:cstheme="minorHAnsi"/>
              </w:rPr>
            </w:pPr>
            <w:r w:rsidRPr="006E55A3">
              <w:rPr>
                <w:rFonts w:asciiTheme="minorHAnsi" w:hAnsiTheme="minorHAnsi" w:cstheme="minorHAnsi"/>
              </w:rPr>
              <w:t xml:space="preserve">Bei Probearbeiten geben wir die Geräte bei der Lehrkraft ab. </w:t>
            </w:r>
          </w:p>
        </w:tc>
      </w:tr>
      <w:tr w:rsidR="006A2747" w14:paraId="01515F97" w14:textId="77777777" w:rsidTr="004607E0">
        <w:tc>
          <w:tcPr>
            <w:tcW w:w="10076" w:type="dxa"/>
            <w:shd w:val="clear" w:color="auto" w:fill="auto"/>
            <w:vAlign w:val="center"/>
          </w:tcPr>
          <w:p w14:paraId="7DD5775E" w14:textId="27BD9351" w:rsidR="006A2747" w:rsidRPr="006E55A3" w:rsidRDefault="001E4732" w:rsidP="001E4732">
            <w:pPr>
              <w:pStyle w:val="StandardWeb"/>
              <w:numPr>
                <w:ilvl w:val="0"/>
                <w:numId w:val="3"/>
              </w:numPr>
              <w:spacing w:before="0" w:beforeAutospacing="0" w:after="0" w:afterAutospacing="0"/>
              <w:ind w:left="357" w:hanging="357"/>
              <w:rPr>
                <w:rFonts w:asciiTheme="minorHAnsi" w:hAnsiTheme="minorHAnsi" w:cstheme="minorHAnsi"/>
              </w:rPr>
            </w:pPr>
            <w:r w:rsidRPr="006E55A3">
              <w:rPr>
                <w:rFonts w:asciiTheme="minorHAnsi" w:hAnsiTheme="minorHAnsi" w:cstheme="minorHAnsi"/>
              </w:rPr>
              <w:t xml:space="preserve">Wenn die Nutzung privater Geräte nicht erlaubt ist, schalten wir sie in den FLUGMODUS. </w:t>
            </w:r>
          </w:p>
        </w:tc>
      </w:tr>
      <w:tr w:rsidR="006A2747" w14:paraId="342855A3" w14:textId="77777777" w:rsidTr="004607E0">
        <w:trPr>
          <w:trHeight w:val="214"/>
        </w:trPr>
        <w:tc>
          <w:tcPr>
            <w:tcW w:w="10076" w:type="dxa"/>
            <w:shd w:val="clear" w:color="auto" w:fill="auto"/>
            <w:vAlign w:val="center"/>
          </w:tcPr>
          <w:p w14:paraId="29CCE2DF" w14:textId="02901671" w:rsidR="001E4732" w:rsidRPr="006E55A3" w:rsidRDefault="001E4732" w:rsidP="001E4732">
            <w:pPr>
              <w:pStyle w:val="StandardWeb"/>
              <w:numPr>
                <w:ilvl w:val="0"/>
                <w:numId w:val="3"/>
              </w:numPr>
              <w:spacing w:before="0" w:beforeAutospacing="0" w:after="0" w:afterAutospacing="0"/>
              <w:ind w:left="357" w:hanging="357"/>
              <w:rPr>
                <w:rFonts w:asciiTheme="minorHAnsi" w:hAnsiTheme="minorHAnsi" w:cstheme="minorHAnsi"/>
              </w:rPr>
            </w:pPr>
            <w:r w:rsidRPr="006E55A3">
              <w:rPr>
                <w:rFonts w:asciiTheme="minorHAnsi" w:hAnsiTheme="minorHAnsi" w:cstheme="minorHAnsi"/>
              </w:rPr>
              <w:t xml:space="preserve">Ton spielen wir nur über Kopfhörer ab. </w:t>
            </w:r>
          </w:p>
        </w:tc>
      </w:tr>
      <w:tr w:rsidR="001E4732" w14:paraId="3CC5DB12" w14:textId="77777777" w:rsidTr="004607E0">
        <w:trPr>
          <w:trHeight w:val="213"/>
        </w:trPr>
        <w:tc>
          <w:tcPr>
            <w:tcW w:w="10076" w:type="dxa"/>
            <w:shd w:val="clear" w:color="auto" w:fill="auto"/>
            <w:vAlign w:val="center"/>
          </w:tcPr>
          <w:p w14:paraId="71289415" w14:textId="46D66861" w:rsidR="001E4732" w:rsidRPr="006E55A3" w:rsidRDefault="001E4732" w:rsidP="001E4732">
            <w:pPr>
              <w:pStyle w:val="StandardWeb"/>
              <w:numPr>
                <w:ilvl w:val="0"/>
                <w:numId w:val="3"/>
              </w:numPr>
              <w:spacing w:before="0" w:beforeAutospacing="0" w:after="0" w:afterAutospacing="0"/>
              <w:ind w:left="357" w:hanging="357"/>
              <w:rPr>
                <w:rFonts w:asciiTheme="minorHAnsi" w:hAnsiTheme="minorHAnsi" w:cstheme="minorHAnsi"/>
              </w:rPr>
            </w:pPr>
            <w:r w:rsidRPr="006E55A3">
              <w:rPr>
                <w:rFonts w:asciiTheme="minorHAnsi" w:hAnsiTheme="minorHAnsi" w:cstheme="minorHAnsi"/>
              </w:rPr>
              <w:t>Lehrkräfte und Erwachsene sind Vorbilder und halten die vereinbarten Regeln im Schulhaus ebenfalls ein</w:t>
            </w:r>
            <w:r w:rsidR="004C25D5" w:rsidRPr="006E55A3">
              <w:rPr>
                <w:rFonts w:asciiTheme="minorHAnsi" w:hAnsiTheme="minorHAnsi" w:cstheme="minorHAnsi"/>
              </w:rPr>
              <w:t>.</w:t>
            </w:r>
          </w:p>
        </w:tc>
      </w:tr>
      <w:tr w:rsidR="001E4732" w14:paraId="6D9CA964" w14:textId="77777777" w:rsidTr="004607E0">
        <w:trPr>
          <w:trHeight w:val="213"/>
        </w:trPr>
        <w:tc>
          <w:tcPr>
            <w:tcW w:w="10076" w:type="dxa"/>
            <w:shd w:val="clear" w:color="auto" w:fill="auto"/>
            <w:vAlign w:val="center"/>
          </w:tcPr>
          <w:p w14:paraId="0D721BAE" w14:textId="085442D7" w:rsidR="001E4732" w:rsidRPr="006E55A3" w:rsidRDefault="001E4732" w:rsidP="001E4732">
            <w:pPr>
              <w:pStyle w:val="StandardWeb"/>
              <w:numPr>
                <w:ilvl w:val="0"/>
                <w:numId w:val="3"/>
              </w:numPr>
              <w:spacing w:before="0" w:beforeAutospacing="0" w:after="0" w:afterAutospacing="0"/>
              <w:ind w:left="357" w:hanging="357"/>
              <w:rPr>
                <w:rFonts w:asciiTheme="minorHAnsi" w:hAnsiTheme="minorHAnsi" w:cstheme="minorHAnsi"/>
              </w:rPr>
            </w:pPr>
            <w:r w:rsidRPr="006E55A3">
              <w:rPr>
                <w:rFonts w:asciiTheme="minorHAnsi" w:hAnsiTheme="minorHAnsi" w:cstheme="minorHAnsi"/>
              </w:rPr>
              <w:t>…</w:t>
            </w:r>
          </w:p>
        </w:tc>
      </w:tr>
    </w:tbl>
    <w:p w14:paraId="4CCFC449" w14:textId="784FA4B3" w:rsidR="00D132E1" w:rsidRPr="006E55A3" w:rsidRDefault="00D132E1" w:rsidP="00887E23">
      <w:pPr>
        <w:pStyle w:val="Listenabsatz"/>
        <w:ind w:left="0"/>
        <w:jc w:val="center"/>
        <w:rPr>
          <w:b/>
          <w:bCs/>
          <w:sz w:val="14"/>
          <w:szCs w:val="14"/>
        </w:rPr>
      </w:pPr>
    </w:p>
    <w:tbl>
      <w:tblPr>
        <w:tblStyle w:val="Tabellenraster"/>
        <w:tblW w:w="0" w:type="auto"/>
        <w:tblLook w:val="04A0" w:firstRow="1" w:lastRow="0" w:firstColumn="1" w:lastColumn="0" w:noHBand="0" w:noVBand="1"/>
      </w:tblPr>
      <w:tblGrid>
        <w:gridCol w:w="993"/>
        <w:gridCol w:w="9083"/>
      </w:tblGrid>
      <w:tr w:rsidR="004C25D5" w14:paraId="45043518" w14:textId="77777777" w:rsidTr="004607E0">
        <w:tc>
          <w:tcPr>
            <w:tcW w:w="10076" w:type="dxa"/>
            <w:gridSpan w:val="2"/>
            <w:tcBorders>
              <w:top w:val="nil"/>
              <w:left w:val="nil"/>
              <w:bottom w:val="single" w:sz="4" w:space="0" w:color="auto"/>
              <w:right w:val="nil"/>
            </w:tcBorders>
          </w:tcPr>
          <w:p w14:paraId="47D74696" w14:textId="32804B26" w:rsidR="004C25D5" w:rsidRPr="006E6D6A" w:rsidRDefault="004C25D5" w:rsidP="002C12D6">
            <w:pPr>
              <w:pStyle w:val="Listenabsatz"/>
              <w:ind w:left="0"/>
              <w:rPr>
                <w:b/>
                <w:bCs/>
                <w:sz w:val="28"/>
                <w:szCs w:val="28"/>
              </w:rPr>
            </w:pPr>
            <w:r>
              <w:rPr>
                <w:b/>
                <w:bCs/>
                <w:sz w:val="28"/>
                <w:szCs w:val="28"/>
              </w:rPr>
              <w:t xml:space="preserve">II. Wo </w:t>
            </w:r>
            <w:r w:rsidR="004906AE">
              <w:rPr>
                <w:b/>
                <w:bCs/>
                <w:sz w:val="28"/>
                <w:szCs w:val="28"/>
              </w:rPr>
              <w:t xml:space="preserve">dürfen wir </w:t>
            </w:r>
            <w:r w:rsidR="00DE4452">
              <w:rPr>
                <w:b/>
                <w:bCs/>
                <w:sz w:val="28"/>
                <w:szCs w:val="28"/>
              </w:rPr>
              <w:t xml:space="preserve">digitale </w:t>
            </w:r>
            <w:r w:rsidR="004906AE">
              <w:rPr>
                <w:b/>
                <w:bCs/>
                <w:sz w:val="28"/>
                <w:szCs w:val="28"/>
              </w:rPr>
              <w:t>Endgeräte privat nutzen?</w:t>
            </w:r>
          </w:p>
          <w:p w14:paraId="28BBBB11" w14:textId="77777777" w:rsidR="004C25D5" w:rsidRPr="006E6D6A" w:rsidRDefault="004C25D5" w:rsidP="002C12D6">
            <w:pPr>
              <w:pStyle w:val="Listenabsatz"/>
              <w:ind w:left="1080"/>
              <w:jc w:val="center"/>
              <w:rPr>
                <w:sz w:val="10"/>
                <w:szCs w:val="10"/>
              </w:rPr>
            </w:pPr>
          </w:p>
        </w:tc>
      </w:tr>
      <w:tr w:rsidR="004C25D5" w14:paraId="435A4390" w14:textId="77777777" w:rsidTr="004607E0">
        <w:tc>
          <w:tcPr>
            <w:tcW w:w="993" w:type="dxa"/>
            <w:tcBorders>
              <w:top w:val="single" w:sz="4" w:space="0" w:color="auto"/>
            </w:tcBorders>
            <w:shd w:val="clear" w:color="auto" w:fill="auto"/>
          </w:tcPr>
          <w:p w14:paraId="18B5C7E7" w14:textId="77777777" w:rsidR="004C25D5" w:rsidRDefault="004906AE" w:rsidP="002C12D6">
            <w:pPr>
              <w:pStyle w:val="StandardWeb"/>
              <w:spacing w:before="0" w:beforeAutospacing="0" w:after="0" w:afterAutospacing="0"/>
              <w:jc w:val="center"/>
              <w:rPr>
                <w:rFonts w:asciiTheme="minorHAnsi" w:hAnsiTheme="minorHAnsi" w:cstheme="minorHAnsi"/>
              </w:rPr>
            </w:pPr>
            <w:r w:rsidRPr="001E059A">
              <w:rPr>
                <w:rFonts w:asciiTheme="minorHAnsi" w:hAnsiTheme="minorHAnsi" w:cstheme="minorHAnsi"/>
                <w:noProof/>
              </w:rPr>
              <w:drawing>
                <wp:inline distT="0" distB="0" distL="0" distR="0" wp14:anchorId="7073CA22" wp14:editId="294202D2">
                  <wp:extent cx="235151" cy="419214"/>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biLevel thresh="50000"/>
                            <a:extLst>
                              <a:ext uri="{28A0092B-C50C-407E-A947-70E740481C1C}">
                                <a14:useLocalDpi xmlns:a14="http://schemas.microsoft.com/office/drawing/2010/main" val="0"/>
                              </a:ext>
                            </a:extLst>
                          </a:blip>
                          <a:stretch>
                            <a:fillRect/>
                          </a:stretch>
                        </pic:blipFill>
                        <pic:spPr>
                          <a:xfrm>
                            <a:off x="0" y="0"/>
                            <a:ext cx="254293" cy="453340"/>
                          </a:xfrm>
                          <a:prstGeom prst="rect">
                            <a:avLst/>
                          </a:prstGeom>
                        </pic:spPr>
                      </pic:pic>
                    </a:graphicData>
                  </a:graphic>
                </wp:inline>
              </w:drawing>
            </w:r>
          </w:p>
          <w:p w14:paraId="4D75C338" w14:textId="1D7E436C" w:rsidR="004906AE" w:rsidRPr="00013384" w:rsidRDefault="004906AE" w:rsidP="002C12D6">
            <w:pPr>
              <w:pStyle w:val="StandardWeb"/>
              <w:spacing w:before="0" w:beforeAutospacing="0" w:after="0" w:afterAutospacing="0"/>
              <w:jc w:val="center"/>
              <w:rPr>
                <w:rFonts w:asciiTheme="minorHAnsi" w:hAnsiTheme="minorHAnsi" w:cstheme="minorHAnsi"/>
              </w:rPr>
            </w:pPr>
            <w:r w:rsidRPr="00553319">
              <w:rPr>
                <w:rFonts w:asciiTheme="minorHAnsi" w:hAnsiTheme="minorHAnsi" w:cstheme="minorHAnsi"/>
                <w:b/>
                <w:bCs/>
              </w:rPr>
              <w:t>Wo?</w:t>
            </w:r>
          </w:p>
        </w:tc>
        <w:tc>
          <w:tcPr>
            <w:tcW w:w="9083" w:type="dxa"/>
            <w:tcBorders>
              <w:top w:val="single" w:sz="4" w:space="0" w:color="auto"/>
            </w:tcBorders>
            <w:shd w:val="clear" w:color="auto" w:fill="auto"/>
          </w:tcPr>
          <w:p w14:paraId="059CAB7E" w14:textId="66FD42CB" w:rsidR="004906AE" w:rsidRPr="006E55A3" w:rsidRDefault="004906AE" w:rsidP="004906AE">
            <w:pPr>
              <w:pStyle w:val="StandardWeb"/>
              <w:numPr>
                <w:ilvl w:val="0"/>
                <w:numId w:val="21"/>
              </w:numPr>
              <w:spacing w:before="0" w:beforeAutospacing="0" w:after="0" w:afterAutospacing="0"/>
              <w:ind w:left="357" w:hanging="357"/>
              <w:rPr>
                <w:rFonts w:ascii="SymbolMT" w:hAnsi="SymbolMT"/>
              </w:rPr>
            </w:pPr>
            <w:r w:rsidRPr="006E55A3">
              <w:rPr>
                <w:rFonts w:ascii="Calibri" w:hAnsi="Calibri" w:cs="Calibri"/>
              </w:rPr>
              <w:t xml:space="preserve">Wir nutzen private Endgeräte ausschließlich im Klassenzimmer, in der Muschel der Aula, in der Schülerbücherei und auf den Stufen des Rondells im Pausenhof. </w:t>
            </w:r>
          </w:p>
          <w:p w14:paraId="666BC69B" w14:textId="57509AE3" w:rsidR="004906AE" w:rsidRPr="006E55A3" w:rsidRDefault="004906AE" w:rsidP="004906AE">
            <w:pPr>
              <w:pStyle w:val="StandardWeb"/>
              <w:numPr>
                <w:ilvl w:val="0"/>
                <w:numId w:val="21"/>
              </w:numPr>
              <w:spacing w:before="0" w:beforeAutospacing="0" w:after="0" w:afterAutospacing="0"/>
              <w:ind w:left="357" w:hanging="357"/>
              <w:rPr>
                <w:rFonts w:ascii="SymbolMT" w:hAnsi="SymbolMT"/>
              </w:rPr>
            </w:pPr>
            <w:r w:rsidRPr="006E55A3">
              <w:rPr>
                <w:rFonts w:ascii="Calibri" w:hAnsi="Calibri" w:cs="Calibri"/>
              </w:rPr>
              <w:t xml:space="preserve">Auf Treppen und Gängen nutzen wir grundsätzlich keine mobilen Endgeräte. </w:t>
            </w:r>
          </w:p>
          <w:p w14:paraId="31EBEFC6" w14:textId="7990C80B" w:rsidR="004C25D5" w:rsidRPr="004906AE" w:rsidRDefault="004906AE" w:rsidP="004906AE">
            <w:pPr>
              <w:pStyle w:val="StandardWeb"/>
              <w:numPr>
                <w:ilvl w:val="0"/>
                <w:numId w:val="21"/>
              </w:numPr>
              <w:spacing w:before="0" w:beforeAutospacing="0" w:after="0" w:afterAutospacing="0"/>
              <w:ind w:left="357" w:hanging="357"/>
              <w:rPr>
                <w:rFonts w:ascii="SymbolMT" w:hAnsi="SymbolMT"/>
              </w:rPr>
            </w:pPr>
            <w:r w:rsidRPr="006E55A3">
              <w:rPr>
                <w:rFonts w:ascii="Calibri" w:hAnsi="Calibri" w:cs="Calibri"/>
              </w:rPr>
              <w:t xml:space="preserve">In den Toiletten und Umkleiden ist die Nutzung privater Endgeräte strengstens verboten. </w:t>
            </w:r>
          </w:p>
        </w:tc>
      </w:tr>
    </w:tbl>
    <w:p w14:paraId="226E515A" w14:textId="7D4D3636" w:rsidR="004C25D5" w:rsidRPr="006E55A3" w:rsidRDefault="004C25D5" w:rsidP="004C25D5">
      <w:pPr>
        <w:pStyle w:val="Listenabsatz"/>
        <w:ind w:left="0"/>
        <w:rPr>
          <w:b/>
          <w:bCs/>
          <w:sz w:val="14"/>
          <w:szCs w:val="14"/>
        </w:rPr>
      </w:pPr>
    </w:p>
    <w:tbl>
      <w:tblPr>
        <w:tblStyle w:val="Tabellenraster"/>
        <w:tblW w:w="0" w:type="auto"/>
        <w:tblLook w:val="04A0" w:firstRow="1" w:lastRow="0" w:firstColumn="1" w:lastColumn="0" w:noHBand="0" w:noVBand="1"/>
      </w:tblPr>
      <w:tblGrid>
        <w:gridCol w:w="993"/>
        <w:gridCol w:w="9083"/>
      </w:tblGrid>
      <w:tr w:rsidR="004C25D5" w14:paraId="20B899D9" w14:textId="77777777" w:rsidTr="004607E0">
        <w:tc>
          <w:tcPr>
            <w:tcW w:w="10076" w:type="dxa"/>
            <w:gridSpan w:val="2"/>
            <w:tcBorders>
              <w:top w:val="nil"/>
              <w:left w:val="nil"/>
              <w:bottom w:val="single" w:sz="4" w:space="0" w:color="auto"/>
              <w:right w:val="nil"/>
            </w:tcBorders>
          </w:tcPr>
          <w:p w14:paraId="3F97ACCB" w14:textId="60E1DBCB" w:rsidR="004C25D5" w:rsidRPr="006E6D6A" w:rsidRDefault="004C25D5" w:rsidP="002C12D6">
            <w:pPr>
              <w:pStyle w:val="Listenabsatz"/>
              <w:ind w:left="0"/>
              <w:rPr>
                <w:b/>
                <w:bCs/>
                <w:sz w:val="28"/>
                <w:szCs w:val="28"/>
              </w:rPr>
            </w:pPr>
            <w:r>
              <w:rPr>
                <w:b/>
                <w:bCs/>
                <w:sz w:val="28"/>
                <w:szCs w:val="28"/>
              </w:rPr>
              <w:t xml:space="preserve">III. </w:t>
            </w:r>
            <w:r w:rsidR="004906AE">
              <w:rPr>
                <w:b/>
                <w:bCs/>
                <w:sz w:val="28"/>
                <w:szCs w:val="28"/>
              </w:rPr>
              <w:t xml:space="preserve">Wann dürfen wir </w:t>
            </w:r>
            <w:r w:rsidR="00DE4452">
              <w:rPr>
                <w:b/>
                <w:bCs/>
                <w:sz w:val="28"/>
                <w:szCs w:val="28"/>
              </w:rPr>
              <w:t xml:space="preserve">digitale </w:t>
            </w:r>
            <w:r w:rsidR="004906AE">
              <w:rPr>
                <w:b/>
                <w:bCs/>
                <w:sz w:val="28"/>
                <w:szCs w:val="28"/>
              </w:rPr>
              <w:t>Endgeräte privat nutzen?</w:t>
            </w:r>
          </w:p>
          <w:p w14:paraId="38CCB7EC" w14:textId="77777777" w:rsidR="004C25D5" w:rsidRPr="006E6D6A" w:rsidRDefault="004C25D5" w:rsidP="002C12D6">
            <w:pPr>
              <w:pStyle w:val="Listenabsatz"/>
              <w:ind w:left="1080"/>
              <w:jc w:val="center"/>
              <w:rPr>
                <w:sz w:val="10"/>
                <w:szCs w:val="10"/>
              </w:rPr>
            </w:pPr>
          </w:p>
        </w:tc>
      </w:tr>
      <w:tr w:rsidR="004C25D5" w14:paraId="2A94FBF8" w14:textId="77777777" w:rsidTr="004607E0">
        <w:tc>
          <w:tcPr>
            <w:tcW w:w="993" w:type="dxa"/>
            <w:tcBorders>
              <w:top w:val="single" w:sz="4" w:space="0" w:color="auto"/>
            </w:tcBorders>
            <w:shd w:val="clear" w:color="auto" w:fill="auto"/>
          </w:tcPr>
          <w:p w14:paraId="56DBDE55" w14:textId="77777777" w:rsidR="004C25D5" w:rsidRDefault="004906AE" w:rsidP="002C12D6">
            <w:pPr>
              <w:pStyle w:val="StandardWeb"/>
              <w:spacing w:before="0" w:beforeAutospacing="0" w:after="0" w:afterAutospacing="0"/>
              <w:jc w:val="center"/>
              <w:rPr>
                <w:rFonts w:asciiTheme="minorHAnsi" w:hAnsiTheme="minorHAnsi" w:cstheme="minorHAnsi"/>
              </w:rPr>
            </w:pPr>
            <w:r w:rsidRPr="00CF2E65">
              <w:rPr>
                <w:rFonts w:asciiTheme="minorHAnsi" w:hAnsiTheme="minorHAnsi" w:cstheme="minorHAnsi"/>
                <w:noProof/>
              </w:rPr>
              <w:drawing>
                <wp:inline distT="0" distB="0" distL="0" distR="0" wp14:anchorId="7C3E0B22" wp14:editId="61698C8E">
                  <wp:extent cx="291945" cy="351226"/>
                  <wp:effectExtent l="0" t="0" r="63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biLevel thresh="50000"/>
                          </a:blip>
                          <a:stretch>
                            <a:fillRect/>
                          </a:stretch>
                        </pic:blipFill>
                        <pic:spPr>
                          <a:xfrm>
                            <a:off x="0" y="0"/>
                            <a:ext cx="327023" cy="393426"/>
                          </a:xfrm>
                          <a:prstGeom prst="rect">
                            <a:avLst/>
                          </a:prstGeom>
                        </pic:spPr>
                      </pic:pic>
                    </a:graphicData>
                  </a:graphic>
                </wp:inline>
              </w:drawing>
            </w:r>
          </w:p>
          <w:p w14:paraId="64F2EDC0" w14:textId="58F2A79C" w:rsidR="004906AE" w:rsidRPr="00013384" w:rsidRDefault="004906AE" w:rsidP="002C12D6">
            <w:pPr>
              <w:pStyle w:val="StandardWeb"/>
              <w:spacing w:before="0" w:beforeAutospacing="0" w:after="0" w:afterAutospacing="0"/>
              <w:jc w:val="center"/>
              <w:rPr>
                <w:rFonts w:asciiTheme="minorHAnsi" w:hAnsiTheme="minorHAnsi" w:cstheme="minorHAnsi"/>
              </w:rPr>
            </w:pPr>
            <w:r w:rsidRPr="00CF2E65">
              <w:rPr>
                <w:rFonts w:asciiTheme="minorHAnsi" w:hAnsiTheme="minorHAnsi" w:cstheme="minorHAnsi"/>
                <w:b/>
                <w:bCs/>
              </w:rPr>
              <w:t>Wann?</w:t>
            </w:r>
          </w:p>
        </w:tc>
        <w:tc>
          <w:tcPr>
            <w:tcW w:w="9083" w:type="dxa"/>
            <w:tcBorders>
              <w:top w:val="single" w:sz="4" w:space="0" w:color="auto"/>
            </w:tcBorders>
            <w:shd w:val="clear" w:color="auto" w:fill="auto"/>
          </w:tcPr>
          <w:p w14:paraId="5976A642" w14:textId="35C2F48F" w:rsidR="00B73571" w:rsidRPr="006E55A3" w:rsidRDefault="00B73571" w:rsidP="00B73571">
            <w:pPr>
              <w:pStyle w:val="StandardWeb"/>
              <w:numPr>
                <w:ilvl w:val="0"/>
                <w:numId w:val="24"/>
              </w:numPr>
              <w:spacing w:before="0" w:beforeAutospacing="0" w:after="0" w:afterAutospacing="0"/>
              <w:ind w:left="357" w:hanging="357"/>
              <w:rPr>
                <w:rFonts w:ascii="SymbolMT" w:hAnsi="SymbolMT"/>
              </w:rPr>
            </w:pPr>
            <w:r w:rsidRPr="006E55A3">
              <w:rPr>
                <w:rFonts w:ascii="Calibri" w:hAnsi="Calibri" w:cs="Calibri"/>
              </w:rPr>
              <w:t xml:space="preserve">Privat nutzen wir unsere Endgeräte nur vor Unterrichtsbeginn und in der Mittags- pause. Die 8. bis 10. Klassen dürfen das Handy auch in Freistunden privat nutzen. </w:t>
            </w:r>
          </w:p>
          <w:p w14:paraId="37D50EAA" w14:textId="77777777" w:rsidR="00B73571" w:rsidRPr="006E55A3" w:rsidRDefault="00B73571" w:rsidP="00B73571">
            <w:pPr>
              <w:pStyle w:val="StandardWeb"/>
              <w:numPr>
                <w:ilvl w:val="0"/>
                <w:numId w:val="24"/>
              </w:numPr>
              <w:spacing w:before="0" w:beforeAutospacing="0" w:after="0" w:afterAutospacing="0"/>
              <w:ind w:left="357" w:hanging="357"/>
              <w:rPr>
                <w:rFonts w:ascii="SymbolMT" w:hAnsi="SymbolMT"/>
              </w:rPr>
            </w:pPr>
            <w:r w:rsidRPr="006E55A3">
              <w:rPr>
                <w:rFonts w:ascii="Calibri" w:hAnsi="Calibri" w:cs="Calibri"/>
              </w:rPr>
              <w:t xml:space="preserve">In der Offenen Ganztagsschule halten wir die Medienzeiten ein. </w:t>
            </w:r>
          </w:p>
          <w:p w14:paraId="3A36D8D1" w14:textId="7E7D7799" w:rsidR="00B73571" w:rsidRPr="006E55A3" w:rsidRDefault="00B73571" w:rsidP="00B73571">
            <w:pPr>
              <w:pStyle w:val="StandardWeb"/>
              <w:numPr>
                <w:ilvl w:val="0"/>
                <w:numId w:val="24"/>
              </w:numPr>
              <w:spacing w:before="0" w:beforeAutospacing="0" w:after="0" w:afterAutospacing="0"/>
              <w:ind w:left="357" w:hanging="357"/>
              <w:rPr>
                <w:rFonts w:ascii="SymbolMT" w:hAnsi="SymbolMT"/>
              </w:rPr>
            </w:pPr>
            <w:r w:rsidRPr="006E55A3">
              <w:rPr>
                <w:rFonts w:ascii="Calibri" w:hAnsi="Calibri" w:cs="Calibri"/>
              </w:rPr>
              <w:t xml:space="preserve">Über die Nutzung privater Endgeräte bei Klassenfahrten, Exkursionen, Ausflügen entscheidet die jeweilige Lehrkraft je nach Jahrgangsstufe/Klasse. </w:t>
            </w:r>
          </w:p>
          <w:p w14:paraId="33371AA9" w14:textId="77777777" w:rsidR="00B73571" w:rsidRPr="006E55A3" w:rsidRDefault="00B73571" w:rsidP="00B73571">
            <w:pPr>
              <w:pStyle w:val="StandardWeb"/>
              <w:numPr>
                <w:ilvl w:val="0"/>
                <w:numId w:val="24"/>
              </w:numPr>
              <w:spacing w:before="0" w:beforeAutospacing="0" w:after="0" w:afterAutospacing="0"/>
              <w:ind w:left="357" w:hanging="357"/>
              <w:rPr>
                <w:rFonts w:ascii="SymbolMT" w:hAnsi="SymbolMT"/>
              </w:rPr>
            </w:pPr>
            <w:r w:rsidRPr="006E55A3">
              <w:rPr>
                <w:rFonts w:ascii="Calibri" w:hAnsi="Calibri" w:cs="Calibri"/>
              </w:rPr>
              <w:t xml:space="preserve">Über die Nutzung privater Endgeräte bei Schulveranstaltungen und -feiern entscheidet die Schulleitung. Grundsätzlich darf auch bei Schulveranstaltungen niemand ohne sein Einverständnis fotografiert werden. </w:t>
            </w:r>
          </w:p>
          <w:p w14:paraId="7F819DF0" w14:textId="3E24FD49" w:rsidR="004C25D5" w:rsidRPr="00B73571" w:rsidRDefault="00B73571" w:rsidP="002C12D6">
            <w:pPr>
              <w:pStyle w:val="StandardWeb"/>
              <w:numPr>
                <w:ilvl w:val="0"/>
                <w:numId w:val="24"/>
              </w:numPr>
              <w:spacing w:before="0" w:beforeAutospacing="0" w:after="0" w:afterAutospacing="0"/>
              <w:ind w:left="357" w:hanging="357"/>
              <w:rPr>
                <w:rFonts w:ascii="SymbolMT" w:hAnsi="SymbolMT"/>
              </w:rPr>
            </w:pPr>
            <w:r w:rsidRPr="006E55A3">
              <w:rPr>
                <w:rFonts w:ascii="Calibri" w:hAnsi="Calibri" w:cs="Calibri"/>
              </w:rPr>
              <w:t xml:space="preserve">Wir verzichten bewusst immer am </w:t>
            </w:r>
            <w:r w:rsidRPr="006E55A3">
              <w:rPr>
                <w:rFonts w:ascii="Calibri" w:hAnsi="Calibri" w:cs="Calibri"/>
                <w:color w:val="000000" w:themeColor="text1"/>
              </w:rPr>
              <w:t xml:space="preserve">1. und </w:t>
            </w:r>
            <w:r w:rsidRPr="006E55A3">
              <w:rPr>
                <w:rFonts w:ascii="Calibri" w:hAnsi="Calibri" w:cs="Calibri"/>
              </w:rPr>
              <w:t>15. Tag des Monats auf die Nutzung privater Endgeräte, um unseren eigenen Medienkonsum zu überdenken. Die Lehrer greifen dies im Unterricht auf.</w:t>
            </w:r>
            <w:r w:rsidRPr="00B73571">
              <w:rPr>
                <w:rFonts w:ascii="Calibri" w:hAnsi="Calibri" w:cs="Calibri"/>
              </w:rPr>
              <w:t xml:space="preserve"> </w:t>
            </w:r>
          </w:p>
        </w:tc>
      </w:tr>
    </w:tbl>
    <w:p w14:paraId="447140FF" w14:textId="5A0B3C8C" w:rsidR="004C25D5" w:rsidRPr="006E55A3" w:rsidRDefault="004C25D5" w:rsidP="004906AE">
      <w:pPr>
        <w:pStyle w:val="Listenabsatz"/>
        <w:ind w:left="0"/>
        <w:rPr>
          <w:b/>
          <w:bCs/>
          <w:sz w:val="14"/>
          <w:szCs w:val="14"/>
        </w:rPr>
      </w:pPr>
    </w:p>
    <w:tbl>
      <w:tblPr>
        <w:tblStyle w:val="Tabellenraster"/>
        <w:tblW w:w="0" w:type="auto"/>
        <w:tblLook w:val="04A0" w:firstRow="1" w:lastRow="0" w:firstColumn="1" w:lastColumn="0" w:noHBand="0" w:noVBand="1"/>
      </w:tblPr>
      <w:tblGrid>
        <w:gridCol w:w="993"/>
        <w:gridCol w:w="9083"/>
      </w:tblGrid>
      <w:tr w:rsidR="00B73571" w14:paraId="35E22104" w14:textId="77777777" w:rsidTr="004607E0">
        <w:tc>
          <w:tcPr>
            <w:tcW w:w="10076" w:type="dxa"/>
            <w:gridSpan w:val="2"/>
            <w:tcBorders>
              <w:top w:val="nil"/>
              <w:left w:val="nil"/>
              <w:bottom w:val="single" w:sz="4" w:space="0" w:color="auto"/>
              <w:right w:val="nil"/>
            </w:tcBorders>
          </w:tcPr>
          <w:p w14:paraId="405DA9CD" w14:textId="52091582" w:rsidR="00B73571" w:rsidRPr="006E6D6A" w:rsidRDefault="00B73571" w:rsidP="002C12D6">
            <w:pPr>
              <w:pStyle w:val="Listenabsatz"/>
              <w:ind w:left="0"/>
              <w:rPr>
                <w:b/>
                <w:bCs/>
                <w:sz w:val="28"/>
                <w:szCs w:val="28"/>
              </w:rPr>
            </w:pPr>
            <w:r>
              <w:rPr>
                <w:b/>
                <w:bCs/>
                <w:sz w:val="28"/>
                <w:szCs w:val="28"/>
              </w:rPr>
              <w:lastRenderedPageBreak/>
              <w:t>IV. Wie gehen wir verantwortungsvoll mit</w:t>
            </w:r>
            <w:r w:rsidR="006E55A3">
              <w:rPr>
                <w:b/>
                <w:bCs/>
                <w:sz w:val="28"/>
                <w:szCs w:val="28"/>
              </w:rPr>
              <w:t xml:space="preserve"> </w:t>
            </w:r>
            <w:r w:rsidR="00DE4452">
              <w:rPr>
                <w:b/>
                <w:bCs/>
                <w:sz w:val="28"/>
                <w:szCs w:val="28"/>
              </w:rPr>
              <w:t>digitalen</w:t>
            </w:r>
            <w:r w:rsidR="006E55A3">
              <w:rPr>
                <w:b/>
                <w:bCs/>
                <w:sz w:val="28"/>
                <w:szCs w:val="28"/>
              </w:rPr>
              <w:t xml:space="preserve"> Endgeräten um?</w:t>
            </w:r>
          </w:p>
          <w:p w14:paraId="6447E9D3" w14:textId="77777777" w:rsidR="00B73571" w:rsidRPr="006E6D6A" w:rsidRDefault="00B73571" w:rsidP="002C12D6">
            <w:pPr>
              <w:pStyle w:val="Listenabsatz"/>
              <w:ind w:left="1080"/>
              <w:jc w:val="center"/>
              <w:rPr>
                <w:sz w:val="10"/>
                <w:szCs w:val="10"/>
              </w:rPr>
            </w:pPr>
          </w:p>
        </w:tc>
      </w:tr>
      <w:tr w:rsidR="00874279" w14:paraId="7A2390CE" w14:textId="77777777" w:rsidTr="00745F8D">
        <w:trPr>
          <w:trHeight w:val="1886"/>
        </w:trPr>
        <w:tc>
          <w:tcPr>
            <w:tcW w:w="993" w:type="dxa"/>
            <w:tcBorders>
              <w:top w:val="single" w:sz="4" w:space="0" w:color="auto"/>
            </w:tcBorders>
            <w:shd w:val="clear" w:color="auto" w:fill="auto"/>
          </w:tcPr>
          <w:p w14:paraId="3F19565E" w14:textId="65F1A818" w:rsidR="00B73571" w:rsidRDefault="00874279" w:rsidP="002C12D6">
            <w:pPr>
              <w:pStyle w:val="StandardWeb"/>
              <w:spacing w:before="0" w:beforeAutospacing="0" w:after="0" w:afterAutospacing="0"/>
              <w:jc w:val="center"/>
              <w:rPr>
                <w:rFonts w:asciiTheme="minorHAnsi" w:hAnsiTheme="minorHAnsi" w:cstheme="minorHAnsi"/>
              </w:rPr>
            </w:pPr>
            <w:r>
              <w:rPr>
                <w:rFonts w:asciiTheme="minorHAnsi" w:hAnsiTheme="minorHAnsi" w:cstheme="minorHAnsi"/>
                <w:noProof/>
              </w:rPr>
              <w:drawing>
                <wp:inline distT="0" distB="0" distL="0" distR="0" wp14:anchorId="02CA9B15" wp14:editId="355AC6CB">
                  <wp:extent cx="310304" cy="310796"/>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334951" cy="335482"/>
                          </a:xfrm>
                          <a:prstGeom prst="rect">
                            <a:avLst/>
                          </a:prstGeom>
                        </pic:spPr>
                      </pic:pic>
                    </a:graphicData>
                  </a:graphic>
                </wp:inline>
              </w:drawing>
            </w:r>
          </w:p>
          <w:p w14:paraId="4A132BAA" w14:textId="4FED3EFB" w:rsidR="00B73571" w:rsidRPr="00013384" w:rsidRDefault="00B73571" w:rsidP="002C12D6">
            <w:pPr>
              <w:pStyle w:val="StandardWeb"/>
              <w:spacing w:before="0" w:beforeAutospacing="0" w:after="0" w:afterAutospacing="0"/>
              <w:jc w:val="center"/>
              <w:rPr>
                <w:rFonts w:asciiTheme="minorHAnsi" w:hAnsiTheme="minorHAnsi" w:cstheme="minorHAnsi"/>
              </w:rPr>
            </w:pPr>
            <w:r w:rsidRPr="00553319">
              <w:rPr>
                <w:rFonts w:asciiTheme="minorHAnsi" w:hAnsiTheme="minorHAnsi" w:cstheme="minorHAnsi"/>
                <w:b/>
                <w:bCs/>
              </w:rPr>
              <w:t>W</w:t>
            </w:r>
            <w:r w:rsidR="00874279">
              <w:rPr>
                <w:rFonts w:asciiTheme="minorHAnsi" w:hAnsiTheme="minorHAnsi" w:cstheme="minorHAnsi"/>
                <w:b/>
                <w:bCs/>
              </w:rPr>
              <w:t>ie</w:t>
            </w:r>
            <w:r w:rsidRPr="00553319">
              <w:rPr>
                <w:rFonts w:asciiTheme="minorHAnsi" w:hAnsiTheme="minorHAnsi" w:cstheme="minorHAnsi"/>
                <w:b/>
                <w:bCs/>
              </w:rPr>
              <w:t>?</w:t>
            </w:r>
          </w:p>
        </w:tc>
        <w:tc>
          <w:tcPr>
            <w:tcW w:w="9083" w:type="dxa"/>
            <w:tcBorders>
              <w:top w:val="single" w:sz="4" w:space="0" w:color="auto"/>
            </w:tcBorders>
            <w:shd w:val="clear" w:color="auto" w:fill="auto"/>
          </w:tcPr>
          <w:p w14:paraId="491CFCEC" w14:textId="68E87ED6" w:rsidR="006E55A3" w:rsidRPr="00745F8D" w:rsidRDefault="006E55A3" w:rsidP="006E55A3">
            <w:pPr>
              <w:pStyle w:val="StandardWeb"/>
              <w:numPr>
                <w:ilvl w:val="0"/>
                <w:numId w:val="21"/>
              </w:numPr>
              <w:rPr>
                <w:rFonts w:asciiTheme="minorHAnsi" w:hAnsiTheme="minorHAnsi" w:cstheme="minorHAnsi"/>
              </w:rPr>
            </w:pPr>
            <w:r w:rsidRPr="00745F8D">
              <w:rPr>
                <w:rFonts w:asciiTheme="minorHAnsi" w:hAnsiTheme="minorHAnsi" w:cstheme="minorHAnsi"/>
              </w:rPr>
              <w:t xml:space="preserve">Bild- und Tonaufnahmen fertigen wir nur zu Unterrichtszwecken und mit Erlaubnis der Lehrkraft an. Private Aufnahmen sind grundsätzlich verboten! </w:t>
            </w:r>
          </w:p>
          <w:p w14:paraId="781FC72B" w14:textId="77777777" w:rsidR="006E55A3" w:rsidRPr="00745F8D" w:rsidRDefault="006E55A3" w:rsidP="006E55A3">
            <w:pPr>
              <w:pStyle w:val="StandardWeb"/>
              <w:numPr>
                <w:ilvl w:val="0"/>
                <w:numId w:val="21"/>
              </w:numPr>
              <w:rPr>
                <w:rFonts w:asciiTheme="minorHAnsi" w:hAnsiTheme="minorHAnsi" w:cstheme="minorHAnsi"/>
              </w:rPr>
            </w:pPr>
            <w:r w:rsidRPr="00745F8D">
              <w:rPr>
                <w:rFonts w:asciiTheme="minorHAnsi" w:hAnsiTheme="minorHAnsi" w:cstheme="minorHAnsi"/>
              </w:rPr>
              <w:t xml:space="preserve">Wir verpflichten uns, keinerlei menschenverachtende (gewaltverherrlichende, verfassungsfeindliche, radikale, pornografische) und gesetzlich verbotene Inhalte im Internet aufzurufen oder herunterzuladen. </w:t>
            </w:r>
          </w:p>
          <w:p w14:paraId="21C41342" w14:textId="428778D0" w:rsidR="00B73571" w:rsidRPr="006E55A3" w:rsidRDefault="006E55A3" w:rsidP="006E55A3">
            <w:pPr>
              <w:pStyle w:val="StandardWeb"/>
              <w:numPr>
                <w:ilvl w:val="0"/>
                <w:numId w:val="21"/>
              </w:numPr>
              <w:rPr>
                <w:rFonts w:ascii="SymbolMT" w:hAnsi="SymbolMT"/>
                <w:sz w:val="20"/>
                <w:szCs w:val="20"/>
              </w:rPr>
            </w:pPr>
            <w:r w:rsidRPr="00745F8D">
              <w:rPr>
                <w:rFonts w:asciiTheme="minorHAnsi" w:hAnsiTheme="minorHAnsi" w:cstheme="minorHAnsi"/>
              </w:rPr>
              <w:t>Wir unterlassen Mobbing, denn es ist kein Kavaliersdelikt, sondern eine Straftat!</w:t>
            </w:r>
            <w:r w:rsidRPr="006E55A3">
              <w:rPr>
                <w:rFonts w:ascii="Calibri" w:hAnsi="Calibri" w:cs="Calibri"/>
                <w:sz w:val="20"/>
                <w:szCs w:val="20"/>
              </w:rPr>
              <w:t xml:space="preserve"> </w:t>
            </w:r>
          </w:p>
        </w:tc>
      </w:tr>
    </w:tbl>
    <w:p w14:paraId="3929C30F" w14:textId="77777777" w:rsidR="004906AE" w:rsidRPr="00E22174" w:rsidRDefault="004906AE" w:rsidP="004906AE">
      <w:pPr>
        <w:pStyle w:val="Listenabsatz"/>
        <w:ind w:left="0"/>
        <w:rPr>
          <w:b/>
          <w:bCs/>
          <w:sz w:val="28"/>
          <w:szCs w:val="28"/>
        </w:rPr>
      </w:pPr>
    </w:p>
    <w:tbl>
      <w:tblPr>
        <w:tblStyle w:val="Tabellenraster"/>
        <w:tblW w:w="0" w:type="auto"/>
        <w:tblLook w:val="04A0" w:firstRow="1" w:lastRow="0" w:firstColumn="1" w:lastColumn="0" w:noHBand="0" w:noVBand="1"/>
      </w:tblPr>
      <w:tblGrid>
        <w:gridCol w:w="993"/>
        <w:gridCol w:w="9083"/>
      </w:tblGrid>
      <w:tr w:rsidR="00D132E1" w14:paraId="2901615E" w14:textId="77777777" w:rsidTr="004607E0">
        <w:tc>
          <w:tcPr>
            <w:tcW w:w="10076" w:type="dxa"/>
            <w:gridSpan w:val="2"/>
            <w:tcBorders>
              <w:top w:val="nil"/>
              <w:left w:val="nil"/>
              <w:bottom w:val="single" w:sz="4" w:space="0" w:color="auto"/>
              <w:right w:val="nil"/>
            </w:tcBorders>
            <w:shd w:val="clear" w:color="auto" w:fill="auto"/>
          </w:tcPr>
          <w:p w14:paraId="424484D2" w14:textId="1AF09D6A" w:rsidR="00D132E1" w:rsidRPr="006E6D6A" w:rsidRDefault="006E55A3" w:rsidP="006F4E43">
            <w:pPr>
              <w:pStyle w:val="Listenabsatz"/>
              <w:ind w:left="0"/>
              <w:rPr>
                <w:b/>
                <w:bCs/>
                <w:sz w:val="28"/>
                <w:szCs w:val="28"/>
              </w:rPr>
            </w:pPr>
            <w:r>
              <w:rPr>
                <w:b/>
                <w:bCs/>
                <w:sz w:val="28"/>
                <w:szCs w:val="28"/>
              </w:rPr>
              <w:t>V</w:t>
            </w:r>
            <w:r w:rsidR="00D132E1">
              <w:rPr>
                <w:b/>
                <w:bCs/>
                <w:sz w:val="28"/>
                <w:szCs w:val="28"/>
              </w:rPr>
              <w:t>. Sanktionen bei Nichteinhaltung der o.g. Regeln</w:t>
            </w:r>
          </w:p>
          <w:p w14:paraId="59A84F91" w14:textId="77777777" w:rsidR="00D132E1" w:rsidRPr="006E6D6A" w:rsidRDefault="00D132E1" w:rsidP="00E01B39">
            <w:pPr>
              <w:pStyle w:val="Listenabsatz"/>
              <w:ind w:left="1080"/>
              <w:jc w:val="center"/>
              <w:rPr>
                <w:sz w:val="10"/>
                <w:szCs w:val="10"/>
              </w:rPr>
            </w:pPr>
          </w:p>
        </w:tc>
      </w:tr>
      <w:tr w:rsidR="00D132E1" w14:paraId="0602DBCC" w14:textId="77777777" w:rsidTr="004607E0">
        <w:tc>
          <w:tcPr>
            <w:tcW w:w="993" w:type="dxa"/>
            <w:tcBorders>
              <w:top w:val="single" w:sz="4" w:space="0" w:color="auto"/>
            </w:tcBorders>
            <w:shd w:val="clear" w:color="auto" w:fill="auto"/>
          </w:tcPr>
          <w:p w14:paraId="7B483DCA" w14:textId="68360470" w:rsidR="00D132E1" w:rsidRPr="00013384" w:rsidRDefault="00D132E1" w:rsidP="00D132E1">
            <w:pPr>
              <w:pStyle w:val="StandardWeb"/>
              <w:spacing w:before="0" w:beforeAutospacing="0" w:after="0" w:afterAutospacing="0"/>
              <w:jc w:val="center"/>
              <w:rPr>
                <w:rFonts w:asciiTheme="minorHAnsi" w:hAnsiTheme="minorHAnsi" w:cstheme="minorHAnsi"/>
              </w:rPr>
            </w:pPr>
            <w:r w:rsidRPr="00D132E1">
              <w:rPr>
                <w:rFonts w:asciiTheme="minorHAnsi" w:hAnsiTheme="minorHAnsi" w:cstheme="minorHAnsi"/>
                <w:noProof/>
              </w:rPr>
              <w:drawing>
                <wp:inline distT="0" distB="0" distL="0" distR="0" wp14:anchorId="7B5523DC" wp14:editId="76892E30">
                  <wp:extent cx="344535" cy="344535"/>
                  <wp:effectExtent l="25400" t="38100" r="36830" b="3683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50000"/>
                            <a:extLst>
                              <a:ext uri="{BEBA8EAE-BF5A-486C-A8C5-ECC9F3942E4B}">
                                <a14:imgProps xmlns:a14="http://schemas.microsoft.com/office/drawing/2010/main">
                                  <a14:imgLayer r:embed="rId11">
                                    <a14:imgEffect>
                                      <a14:colorTemperature colorTemp="4700"/>
                                    </a14:imgEffect>
                                    <a14:imgEffect>
                                      <a14:saturation sat="127000"/>
                                    </a14:imgEffect>
                                  </a14:imgLayer>
                                </a14:imgProps>
                              </a:ext>
                            </a:extLst>
                          </a:blip>
                          <a:stretch>
                            <a:fillRect/>
                          </a:stretch>
                        </pic:blipFill>
                        <pic:spPr>
                          <a:xfrm rot="20564218">
                            <a:off x="0" y="0"/>
                            <a:ext cx="361901" cy="361901"/>
                          </a:xfrm>
                          <a:prstGeom prst="rect">
                            <a:avLst/>
                          </a:prstGeom>
                        </pic:spPr>
                      </pic:pic>
                    </a:graphicData>
                  </a:graphic>
                </wp:inline>
              </w:drawing>
            </w:r>
          </w:p>
        </w:tc>
        <w:tc>
          <w:tcPr>
            <w:tcW w:w="9083" w:type="dxa"/>
            <w:tcBorders>
              <w:top w:val="single" w:sz="4" w:space="0" w:color="auto"/>
            </w:tcBorders>
            <w:shd w:val="clear" w:color="auto" w:fill="auto"/>
          </w:tcPr>
          <w:p w14:paraId="14F8493C" w14:textId="77777777" w:rsidR="006E55A3" w:rsidRDefault="00054B39" w:rsidP="006E0587">
            <w:pPr>
              <w:pStyle w:val="StandardWeb"/>
              <w:numPr>
                <w:ilvl w:val="0"/>
                <w:numId w:val="26"/>
              </w:numPr>
              <w:spacing w:before="0" w:beforeAutospacing="0" w:after="0" w:afterAutospacing="0"/>
              <w:rPr>
                <w:rFonts w:asciiTheme="minorHAnsi" w:hAnsiTheme="minorHAnsi" w:cstheme="minorHAnsi"/>
              </w:rPr>
            </w:pPr>
            <w:r>
              <w:rPr>
                <w:rFonts w:asciiTheme="minorHAnsi" w:hAnsiTheme="minorHAnsi" w:cstheme="minorHAnsi"/>
              </w:rPr>
              <w:t>Abholung durch die Eltern am selben Tag</w:t>
            </w:r>
          </w:p>
          <w:p w14:paraId="6E2DB848" w14:textId="77777777" w:rsidR="006E55A3" w:rsidRDefault="00054B39" w:rsidP="006E0587">
            <w:pPr>
              <w:pStyle w:val="StandardWeb"/>
              <w:numPr>
                <w:ilvl w:val="0"/>
                <w:numId w:val="26"/>
              </w:numPr>
              <w:spacing w:before="0" w:beforeAutospacing="0" w:after="0" w:afterAutospacing="0"/>
              <w:rPr>
                <w:rFonts w:asciiTheme="minorHAnsi" w:hAnsiTheme="minorHAnsi" w:cstheme="minorHAnsi"/>
              </w:rPr>
            </w:pPr>
            <w:r w:rsidRPr="006E55A3">
              <w:rPr>
                <w:rFonts w:asciiTheme="minorHAnsi" w:hAnsiTheme="minorHAnsi" w:cstheme="minorHAnsi"/>
              </w:rPr>
              <w:t xml:space="preserve">Herausgabe an </w:t>
            </w:r>
            <w:proofErr w:type="spellStart"/>
            <w:r w:rsidRPr="006E55A3">
              <w:rPr>
                <w:rFonts w:asciiTheme="minorHAnsi" w:hAnsiTheme="minorHAnsi" w:cstheme="minorHAnsi"/>
              </w:rPr>
              <w:t>SuS</w:t>
            </w:r>
            <w:proofErr w:type="spellEnd"/>
            <w:r w:rsidRPr="006E55A3">
              <w:rPr>
                <w:rFonts w:asciiTheme="minorHAnsi" w:hAnsiTheme="minorHAnsi" w:cstheme="minorHAnsi"/>
              </w:rPr>
              <w:t xml:space="preserve"> am nächsten Tag (vor 7.40 Uhr)</w:t>
            </w:r>
          </w:p>
          <w:p w14:paraId="3CCAAF35" w14:textId="3AC0B1BA" w:rsidR="006E0587" w:rsidRDefault="00054B39" w:rsidP="00745F8D">
            <w:pPr>
              <w:pStyle w:val="StandardWeb"/>
              <w:spacing w:before="0" w:beforeAutospacing="0" w:after="0" w:afterAutospacing="0"/>
              <w:ind w:left="360"/>
              <w:rPr>
                <w:rFonts w:asciiTheme="minorHAnsi" w:hAnsiTheme="minorHAnsi" w:cstheme="minorHAnsi"/>
              </w:rPr>
            </w:pPr>
            <w:r w:rsidRPr="006E55A3">
              <w:rPr>
                <w:rFonts w:asciiTheme="minorHAnsi" w:hAnsiTheme="minorHAnsi" w:cstheme="minorHAnsi"/>
              </w:rPr>
              <w:t xml:space="preserve">Freitag: Herausgabe nach Unterrichtsende an Eltern oder </w:t>
            </w:r>
            <w:proofErr w:type="spellStart"/>
            <w:r w:rsidRPr="006E55A3">
              <w:rPr>
                <w:rFonts w:asciiTheme="minorHAnsi" w:hAnsiTheme="minorHAnsi" w:cstheme="minorHAnsi"/>
              </w:rPr>
              <w:t>SuS</w:t>
            </w:r>
            <w:proofErr w:type="spellEnd"/>
          </w:p>
          <w:p w14:paraId="13C581A0" w14:textId="2981788F" w:rsidR="006E0587" w:rsidRPr="006E0587" w:rsidRDefault="006E0587" w:rsidP="00874279">
            <w:pPr>
              <w:pStyle w:val="StandardWeb"/>
              <w:spacing w:before="0" w:beforeAutospacing="0" w:after="0" w:afterAutospacing="0"/>
              <w:rPr>
                <w:rFonts w:asciiTheme="minorHAnsi" w:hAnsiTheme="minorHAnsi" w:cstheme="minorHAnsi"/>
                <w:u w:val="single"/>
              </w:rPr>
            </w:pPr>
            <w:r w:rsidRPr="006E0587">
              <w:rPr>
                <w:rFonts w:asciiTheme="minorHAnsi" w:hAnsiTheme="minorHAnsi" w:cstheme="minorHAnsi"/>
                <w:u w:val="single"/>
              </w:rPr>
              <w:t>Zusätzlich gilt:</w:t>
            </w:r>
          </w:p>
          <w:p w14:paraId="5F634DBD" w14:textId="77777777" w:rsidR="006E0587" w:rsidRDefault="006E0587" w:rsidP="00874279">
            <w:pPr>
              <w:rPr>
                <w:rFonts w:cstheme="minorHAnsi"/>
              </w:rPr>
            </w:pPr>
            <w:r w:rsidRPr="006E0587">
              <w:rPr>
                <w:rFonts w:cstheme="minorHAnsi"/>
              </w:rPr>
              <w:t>Bei konkretem und schwerem Verdacht auf strafrechtlich</w:t>
            </w:r>
            <w:r>
              <w:rPr>
                <w:rFonts w:cstheme="minorHAnsi"/>
              </w:rPr>
              <w:t xml:space="preserve"> </w:t>
            </w:r>
            <w:r w:rsidRPr="006E0587">
              <w:rPr>
                <w:rFonts w:cstheme="minorHAnsi"/>
              </w:rPr>
              <w:t xml:space="preserve">relevante Vergehen sind die Lehrkräfte, sofern die Betreffenden diesen Verdacht nicht entkräften, angehalten, das betreffende Gerät zu beschlagnahmen und den Fall der Schulleitung zu melden, um die weitere Vorgehensweise zu eruieren und ggf. die Polizei einzuschalten. </w:t>
            </w:r>
          </w:p>
          <w:p w14:paraId="35011802" w14:textId="4D8AC2E3" w:rsidR="00745F8D" w:rsidRPr="006E0587" w:rsidRDefault="00745F8D" w:rsidP="00874279">
            <w:pPr>
              <w:rPr>
                <w:rFonts w:cstheme="minorHAnsi"/>
              </w:rPr>
            </w:pPr>
          </w:p>
        </w:tc>
      </w:tr>
    </w:tbl>
    <w:p w14:paraId="4CDF24AC" w14:textId="5280F4CC" w:rsidR="00D132E1" w:rsidRDefault="00D132E1" w:rsidP="00887E23">
      <w:pPr>
        <w:pStyle w:val="Listenabsatz"/>
        <w:ind w:left="0"/>
        <w:jc w:val="center"/>
        <w:rPr>
          <w:b/>
          <w:bCs/>
          <w:sz w:val="28"/>
          <w:szCs w:val="28"/>
        </w:rPr>
      </w:pPr>
    </w:p>
    <w:tbl>
      <w:tblPr>
        <w:tblStyle w:val="Tabellenraster"/>
        <w:tblW w:w="0" w:type="auto"/>
        <w:tblLook w:val="04A0" w:firstRow="1" w:lastRow="0" w:firstColumn="1" w:lastColumn="0" w:noHBand="0" w:noVBand="1"/>
      </w:tblPr>
      <w:tblGrid>
        <w:gridCol w:w="993"/>
        <w:gridCol w:w="9083"/>
      </w:tblGrid>
      <w:tr w:rsidR="0097737F" w14:paraId="7044FBCE" w14:textId="77777777" w:rsidTr="004607E0">
        <w:tc>
          <w:tcPr>
            <w:tcW w:w="10076" w:type="dxa"/>
            <w:gridSpan w:val="2"/>
            <w:tcBorders>
              <w:top w:val="nil"/>
              <w:left w:val="nil"/>
              <w:bottom w:val="single" w:sz="4" w:space="0" w:color="auto"/>
              <w:right w:val="nil"/>
            </w:tcBorders>
          </w:tcPr>
          <w:p w14:paraId="0C2F7BBC" w14:textId="786F8978" w:rsidR="0097737F" w:rsidRPr="006E6D6A" w:rsidRDefault="0097737F" w:rsidP="002C12D6">
            <w:pPr>
              <w:pStyle w:val="Listenabsatz"/>
              <w:ind w:left="0"/>
              <w:rPr>
                <w:b/>
                <w:bCs/>
                <w:sz w:val="28"/>
                <w:szCs w:val="28"/>
              </w:rPr>
            </w:pPr>
            <w:r>
              <w:rPr>
                <w:b/>
                <w:bCs/>
                <w:sz w:val="28"/>
                <w:szCs w:val="28"/>
              </w:rPr>
              <w:t xml:space="preserve">VI. </w:t>
            </w:r>
            <w:r w:rsidR="006E0587">
              <w:rPr>
                <w:b/>
                <w:bCs/>
                <w:sz w:val="28"/>
                <w:szCs w:val="28"/>
              </w:rPr>
              <w:t>Beispiele für strafrechtlich relevante Vergehen (vgl. Strafgesetzbuch)</w:t>
            </w:r>
          </w:p>
          <w:p w14:paraId="14AA9C90" w14:textId="77777777" w:rsidR="0097737F" w:rsidRPr="006E6D6A" w:rsidRDefault="0097737F" w:rsidP="002C12D6">
            <w:pPr>
              <w:pStyle w:val="Listenabsatz"/>
              <w:ind w:left="1080"/>
              <w:jc w:val="center"/>
              <w:rPr>
                <w:sz w:val="10"/>
                <w:szCs w:val="10"/>
              </w:rPr>
            </w:pPr>
          </w:p>
        </w:tc>
      </w:tr>
      <w:tr w:rsidR="00913FB9" w14:paraId="33904635" w14:textId="77777777" w:rsidTr="004607E0">
        <w:tc>
          <w:tcPr>
            <w:tcW w:w="993" w:type="dxa"/>
            <w:tcBorders>
              <w:top w:val="single" w:sz="4" w:space="0" w:color="auto"/>
            </w:tcBorders>
            <w:shd w:val="clear" w:color="auto" w:fill="auto"/>
          </w:tcPr>
          <w:p w14:paraId="217CF038" w14:textId="3F33A758" w:rsidR="0097737F" w:rsidRPr="00013384" w:rsidRDefault="00913FB9" w:rsidP="002C12D6">
            <w:pPr>
              <w:pStyle w:val="StandardWeb"/>
              <w:spacing w:before="0" w:beforeAutospacing="0" w:after="0" w:afterAutospacing="0"/>
              <w:jc w:val="center"/>
              <w:rPr>
                <w:rFonts w:asciiTheme="minorHAnsi" w:hAnsiTheme="minorHAnsi" w:cstheme="minorHAnsi"/>
              </w:rPr>
            </w:pPr>
            <w:r>
              <w:rPr>
                <w:rFonts w:asciiTheme="minorHAnsi" w:hAnsiTheme="minorHAnsi" w:cstheme="minorHAnsi"/>
                <w:noProof/>
              </w:rPr>
              <w:drawing>
                <wp:inline distT="0" distB="0" distL="0" distR="0" wp14:anchorId="3BA7B3C2" wp14:editId="49861C86">
                  <wp:extent cx="351790" cy="351790"/>
                  <wp:effectExtent l="0" t="0" r="3810" b="381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2">
                            <a:biLevel thresh="75000"/>
                            <a:extLst>
                              <a:ext uri="{28A0092B-C50C-407E-A947-70E740481C1C}">
                                <a14:useLocalDpi xmlns:a14="http://schemas.microsoft.com/office/drawing/2010/main" val="0"/>
                              </a:ext>
                            </a:extLst>
                          </a:blip>
                          <a:stretch>
                            <a:fillRect/>
                          </a:stretch>
                        </pic:blipFill>
                        <pic:spPr>
                          <a:xfrm>
                            <a:off x="0" y="0"/>
                            <a:ext cx="372628" cy="372628"/>
                          </a:xfrm>
                          <a:prstGeom prst="rect">
                            <a:avLst/>
                          </a:prstGeom>
                        </pic:spPr>
                      </pic:pic>
                    </a:graphicData>
                  </a:graphic>
                </wp:inline>
              </w:drawing>
            </w:r>
          </w:p>
        </w:tc>
        <w:tc>
          <w:tcPr>
            <w:tcW w:w="9083" w:type="dxa"/>
            <w:tcBorders>
              <w:top w:val="single" w:sz="4" w:space="0" w:color="auto"/>
            </w:tcBorders>
            <w:shd w:val="clear" w:color="auto" w:fill="auto"/>
          </w:tcPr>
          <w:p w14:paraId="464BDC75" w14:textId="2ED1913D" w:rsidR="0097737F" w:rsidRPr="00745F8D" w:rsidRDefault="0097737F" w:rsidP="00745F8D">
            <w:pPr>
              <w:pStyle w:val="Listenabsatz"/>
              <w:numPr>
                <w:ilvl w:val="0"/>
                <w:numId w:val="30"/>
              </w:numPr>
              <w:rPr>
                <w:color w:val="000000" w:themeColor="text1"/>
              </w:rPr>
            </w:pPr>
            <w:r w:rsidRPr="00745F8D">
              <w:rPr>
                <w:color w:val="000000" w:themeColor="text1"/>
              </w:rPr>
              <w:t>Beleidigungsdelikte sind in der digitalen Welt ebenso strafbar wie in der analogen Welt (StGB §§ 185 ff.).</w:t>
            </w:r>
          </w:p>
          <w:p w14:paraId="51601879" w14:textId="6ADE19FB" w:rsidR="0097737F" w:rsidRPr="00745F8D" w:rsidRDefault="0097737F" w:rsidP="00745F8D">
            <w:pPr>
              <w:pStyle w:val="Listenabsatz"/>
              <w:numPr>
                <w:ilvl w:val="0"/>
                <w:numId w:val="28"/>
              </w:numPr>
              <w:ind w:left="360"/>
              <w:rPr>
                <w:color w:val="000000" w:themeColor="text1"/>
              </w:rPr>
            </w:pPr>
            <w:r w:rsidRPr="00745F8D">
              <w:rPr>
                <w:color w:val="000000" w:themeColor="text1"/>
              </w:rPr>
              <w:t>Die Verbreitung und das Zugänglichmachen von gewaltverherrlichenden, gewaltverharmlosenden, pornographischen und generell die Menschenwürde verletzenden Inhalten (StGB §131, StGB §184).</w:t>
            </w:r>
          </w:p>
          <w:p w14:paraId="4D6C042F" w14:textId="1A06DAED" w:rsidR="0097737F" w:rsidRPr="00745F8D" w:rsidRDefault="0097737F" w:rsidP="00874279">
            <w:pPr>
              <w:pStyle w:val="Listenabsatz"/>
              <w:numPr>
                <w:ilvl w:val="0"/>
                <w:numId w:val="28"/>
              </w:numPr>
              <w:ind w:left="360"/>
              <w:rPr>
                <w:color w:val="000000" w:themeColor="text1"/>
              </w:rPr>
            </w:pPr>
            <w:r w:rsidRPr="00745F8D">
              <w:rPr>
                <w:color w:val="000000" w:themeColor="text1"/>
              </w:rPr>
              <w:t>Die Verletzung des höchstpersönlichen Lebensbereichs (z.B. Schlaf-/Waschräume auf Schulfahrten, Umkleidekabinen, Toiletten, peinliche oder hilflose Situationen) durch Bild-, Film- und Tonaufnahmen und deren Verbreitung, z.B. in Klassenchats (StGB §201a).</w:t>
            </w:r>
          </w:p>
          <w:p w14:paraId="6CF5F8CB" w14:textId="360D63F6" w:rsidR="0097737F" w:rsidRPr="00745F8D" w:rsidRDefault="0097737F" w:rsidP="00745F8D">
            <w:pPr>
              <w:pStyle w:val="Listenabsatz"/>
              <w:numPr>
                <w:ilvl w:val="0"/>
                <w:numId w:val="28"/>
              </w:numPr>
              <w:ind w:left="360"/>
              <w:rPr>
                <w:color w:val="000000" w:themeColor="text1"/>
              </w:rPr>
            </w:pPr>
            <w:r w:rsidRPr="00745F8D">
              <w:rPr>
                <w:color w:val="000000" w:themeColor="text1"/>
              </w:rPr>
              <w:t>Heimliche Tonaufnahmen von nichtöffentlich gesprochenem Wort und deren Gebrauch/Weiterleitung an Dritte. Nichtöffentliches gesprochenes Wort bedeutet, dass das Wort an einen abgegrenzten Personenkreis (z.B. im Unterricht) gerichtet ist (StGB §201).</w:t>
            </w:r>
          </w:p>
          <w:p w14:paraId="08760AFD" w14:textId="0AF52CCB" w:rsidR="0097737F" w:rsidRPr="0097737F" w:rsidRDefault="0097737F" w:rsidP="00874279">
            <w:pPr>
              <w:pStyle w:val="Listenabsatz"/>
              <w:numPr>
                <w:ilvl w:val="0"/>
                <w:numId w:val="28"/>
              </w:numPr>
              <w:ind w:left="360"/>
              <w:rPr>
                <w:rFonts w:cstheme="minorHAnsi"/>
                <w:color w:val="000000" w:themeColor="text1"/>
              </w:rPr>
            </w:pPr>
            <w:r w:rsidRPr="00745F8D">
              <w:rPr>
                <w:rFonts w:cstheme="minorHAnsi"/>
                <w:color w:val="000000" w:themeColor="text1"/>
              </w:rPr>
              <w:t xml:space="preserve">Die Überwindung der Zugangssicherung z.B. eines passwortgeschützten Smartphones durch „Knacken“/Erraten des Passwortes und damit auch der unbefugte Zugang zu gesicherten Daten. </w:t>
            </w:r>
            <w:r w:rsidRPr="00745F8D">
              <w:rPr>
                <w:rFonts w:cstheme="minorHAnsi"/>
                <w:color w:val="000000" w:themeColor="text1"/>
                <w:u w:val="single"/>
              </w:rPr>
              <w:t>Wichtig:</w:t>
            </w:r>
            <w:r w:rsidRPr="00745F8D">
              <w:rPr>
                <w:rFonts w:cstheme="minorHAnsi"/>
                <w:color w:val="000000" w:themeColor="text1"/>
              </w:rPr>
              <w:t xml:space="preserve"> Es liegt keine strafbar</w:t>
            </w:r>
            <w:r w:rsidR="006E0587" w:rsidRPr="00745F8D">
              <w:rPr>
                <w:rFonts w:cstheme="minorHAnsi"/>
                <w:color w:val="000000" w:themeColor="text1"/>
              </w:rPr>
              <w:t>e Überwindung der Zugangssicherung vor, wenn der Eigentümer des betreffenden Geräts mit seinem Passwort fahrlässig umgeht (StGB §202a).</w:t>
            </w:r>
          </w:p>
        </w:tc>
      </w:tr>
    </w:tbl>
    <w:p w14:paraId="7D2193C9" w14:textId="77777777" w:rsidR="0097737F" w:rsidRDefault="0097737F" w:rsidP="00054B39">
      <w:pPr>
        <w:pStyle w:val="Listenabsatz"/>
        <w:ind w:left="0"/>
        <w:rPr>
          <w:sz w:val="28"/>
          <w:szCs w:val="28"/>
        </w:rPr>
      </w:pPr>
    </w:p>
    <w:p w14:paraId="67ECF1FF" w14:textId="0D6F12DA" w:rsidR="00874279" w:rsidRPr="00054B39" w:rsidRDefault="00054B39" w:rsidP="00054B39">
      <w:pPr>
        <w:pStyle w:val="Listenabsatz"/>
        <w:ind w:left="0"/>
        <w:rPr>
          <w:sz w:val="28"/>
          <w:szCs w:val="28"/>
        </w:rPr>
      </w:pPr>
      <w:r w:rsidRPr="00054B39">
        <w:rPr>
          <w:sz w:val="28"/>
          <w:szCs w:val="28"/>
        </w:rPr>
        <w:t>gez. Schulleitung</w:t>
      </w:r>
      <w:r w:rsidR="006E55A3">
        <w:rPr>
          <w:sz w:val="28"/>
          <w:szCs w:val="28"/>
        </w:rPr>
        <w:t>, SMV</w:t>
      </w:r>
      <w:r w:rsidR="0097737F">
        <w:rPr>
          <w:sz w:val="28"/>
          <w:szCs w:val="28"/>
        </w:rPr>
        <w:t>, Elternbeirat, Personalrat</w:t>
      </w:r>
      <w:r>
        <w:rPr>
          <w:sz w:val="28"/>
          <w:szCs w:val="28"/>
        </w:rPr>
        <w:t xml:space="preserve">                                           </w:t>
      </w:r>
      <w:r w:rsidR="0097737F">
        <w:rPr>
          <w:sz w:val="28"/>
          <w:szCs w:val="28"/>
        </w:rPr>
        <w:t xml:space="preserve">       </w:t>
      </w:r>
      <w:r>
        <w:rPr>
          <w:sz w:val="28"/>
          <w:szCs w:val="28"/>
        </w:rPr>
        <w:t>Ort, Datum</w:t>
      </w:r>
    </w:p>
    <w:sectPr w:rsidR="00874279" w:rsidRPr="00054B39" w:rsidSect="00013384">
      <w:headerReference w:type="default" r:id="rId13"/>
      <w:pgSz w:w="12240" w:h="15840"/>
      <w:pgMar w:top="907" w:right="1077" w:bottom="851" w:left="1077"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5DF9" w14:textId="77777777" w:rsidR="00795680" w:rsidRDefault="00795680" w:rsidP="002C481C">
      <w:r>
        <w:separator/>
      </w:r>
    </w:p>
  </w:endnote>
  <w:endnote w:type="continuationSeparator" w:id="0">
    <w:p w14:paraId="34304EA6" w14:textId="77777777" w:rsidR="00795680" w:rsidRDefault="00795680" w:rsidP="002C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4C41" w14:textId="77777777" w:rsidR="00795680" w:rsidRDefault="00795680" w:rsidP="002C481C">
      <w:r>
        <w:separator/>
      </w:r>
    </w:p>
  </w:footnote>
  <w:footnote w:type="continuationSeparator" w:id="0">
    <w:p w14:paraId="520A0FD2" w14:textId="77777777" w:rsidR="00795680" w:rsidRDefault="00795680" w:rsidP="002C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CC45" w14:textId="5AB4BA86" w:rsidR="002C481C" w:rsidRDefault="002C481C" w:rsidP="00761E57">
    <w:pPr>
      <w:pStyle w:val="Kopfzeile"/>
      <w:jc w:val="center"/>
    </w:pPr>
    <w:r>
      <w:t>Individuelle Kopfzeile, z.B. Schule</w:t>
    </w:r>
    <w:r w:rsidR="00761E57">
      <w:t xml:space="preserve">, </w:t>
    </w:r>
    <w:r>
      <w:t>Schullogo</w:t>
    </w:r>
  </w:p>
  <w:p w14:paraId="4F5E668F" w14:textId="5988CDC6" w:rsidR="002C481C" w:rsidRDefault="002C481C" w:rsidP="00E22174">
    <w:pPr>
      <w:pStyle w:val="Kopfzeile"/>
      <w:pBdr>
        <w:bottom w:val="single" w:sz="6" w:space="1" w:color="auto"/>
      </w:pBdr>
      <w:jc w:val="center"/>
    </w:pPr>
    <w:r>
      <w:t>etc.</w:t>
    </w:r>
  </w:p>
  <w:p w14:paraId="47E4DA7C" w14:textId="77777777" w:rsidR="00761E57" w:rsidRDefault="00761E57" w:rsidP="002C481C">
    <w:pPr>
      <w:pStyle w:val="Kopfzeile"/>
      <w:pBdr>
        <w:bottom w:val="single" w:sz="6" w:space="1" w:color="auto"/>
      </w:pBdr>
      <w:jc w:val="center"/>
    </w:pPr>
  </w:p>
  <w:p w14:paraId="6DB43B06" w14:textId="77777777" w:rsidR="002C481C" w:rsidRDefault="002C481C" w:rsidP="002C481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B17"/>
    <w:multiLevelType w:val="hybridMultilevel"/>
    <w:tmpl w:val="350EE672"/>
    <w:lvl w:ilvl="0" w:tplc="769818F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4EF0596"/>
    <w:multiLevelType w:val="multilevel"/>
    <w:tmpl w:val="F3DCC0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F183A"/>
    <w:multiLevelType w:val="multilevel"/>
    <w:tmpl w:val="576EAB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04D7B"/>
    <w:multiLevelType w:val="multilevel"/>
    <w:tmpl w:val="3AD8DC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F563C"/>
    <w:multiLevelType w:val="hybridMultilevel"/>
    <w:tmpl w:val="9404D0CE"/>
    <w:lvl w:ilvl="0" w:tplc="6AF22B0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F44A73"/>
    <w:multiLevelType w:val="hybridMultilevel"/>
    <w:tmpl w:val="E7B83A64"/>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364DF0"/>
    <w:multiLevelType w:val="hybridMultilevel"/>
    <w:tmpl w:val="7EE82D20"/>
    <w:lvl w:ilvl="0" w:tplc="90CA202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B634B6"/>
    <w:multiLevelType w:val="hybridMultilevel"/>
    <w:tmpl w:val="6DAA8704"/>
    <w:lvl w:ilvl="0" w:tplc="76981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810EFB"/>
    <w:multiLevelType w:val="multilevel"/>
    <w:tmpl w:val="E01AD7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10B93"/>
    <w:multiLevelType w:val="multilevel"/>
    <w:tmpl w:val="5A1C4D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34E6461"/>
    <w:multiLevelType w:val="hybridMultilevel"/>
    <w:tmpl w:val="6C4AC7D2"/>
    <w:lvl w:ilvl="0" w:tplc="7062D6D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C6375B"/>
    <w:multiLevelType w:val="multilevel"/>
    <w:tmpl w:val="CD5AA3F8"/>
    <w:lvl w:ilvl="0">
      <w:start w:val="1"/>
      <w:numFmt w:val="bullet"/>
      <w:lvlText w:val=""/>
      <w:lvlJc w:val="left"/>
      <w:pPr>
        <w:tabs>
          <w:tab w:val="num" w:pos="360"/>
        </w:tabs>
        <w:ind w:left="360" w:hanging="360"/>
      </w:pPr>
      <w:rPr>
        <w:rFonts w:ascii="Symbol" w:hAnsi="Symbol" w:hint="default"/>
        <w:sz w:val="20"/>
      </w:rPr>
    </w:lvl>
    <w:lvl w:ilvl="1">
      <w:numFmt w:val="decimal"/>
      <w:lvlText w:val="%2."/>
      <w:lvlJc w:val="left"/>
      <w:pPr>
        <w:tabs>
          <w:tab w:val="num" w:pos="1080"/>
        </w:tabs>
        <w:ind w:left="1080" w:hanging="360"/>
      </w:p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DA81CCF"/>
    <w:multiLevelType w:val="hybridMultilevel"/>
    <w:tmpl w:val="CB622552"/>
    <w:lvl w:ilvl="0" w:tplc="769818F0">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41E776E1"/>
    <w:multiLevelType w:val="multilevel"/>
    <w:tmpl w:val="E432E1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5E43CC"/>
    <w:multiLevelType w:val="multilevel"/>
    <w:tmpl w:val="4CB05FE0"/>
    <w:lvl w:ilvl="0">
      <w:start w:val="1"/>
      <w:numFmt w:val="bullet"/>
      <w:lvlText w:val=""/>
      <w:lvlJc w:val="left"/>
      <w:pPr>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67251BF"/>
    <w:multiLevelType w:val="multilevel"/>
    <w:tmpl w:val="A8F8CF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6BE22D0"/>
    <w:multiLevelType w:val="multilevel"/>
    <w:tmpl w:val="7718702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E2336F"/>
    <w:multiLevelType w:val="hybridMultilevel"/>
    <w:tmpl w:val="DC240696"/>
    <w:lvl w:ilvl="0" w:tplc="44C47DEE">
      <w:start w:val="1"/>
      <w:numFmt w:val="bullet"/>
      <w:lvlText w:val=""/>
      <w:lvlJc w:val="left"/>
      <w:pPr>
        <w:ind w:left="1738" w:hanging="360"/>
      </w:pPr>
      <w:rPr>
        <w:rFonts w:ascii="Symbol" w:hAnsi="Symbol" w:hint="default"/>
      </w:rPr>
    </w:lvl>
    <w:lvl w:ilvl="1" w:tplc="04070003" w:tentative="1">
      <w:start w:val="1"/>
      <w:numFmt w:val="bullet"/>
      <w:lvlText w:val="o"/>
      <w:lvlJc w:val="left"/>
      <w:pPr>
        <w:ind w:left="2004" w:hanging="360"/>
      </w:pPr>
      <w:rPr>
        <w:rFonts w:ascii="Courier New" w:hAnsi="Courier New" w:cs="Courier New" w:hint="default"/>
      </w:rPr>
    </w:lvl>
    <w:lvl w:ilvl="2" w:tplc="04070005" w:tentative="1">
      <w:start w:val="1"/>
      <w:numFmt w:val="bullet"/>
      <w:lvlText w:val=""/>
      <w:lvlJc w:val="left"/>
      <w:pPr>
        <w:ind w:left="2724" w:hanging="360"/>
      </w:pPr>
      <w:rPr>
        <w:rFonts w:ascii="Wingdings" w:hAnsi="Wingdings" w:hint="default"/>
      </w:rPr>
    </w:lvl>
    <w:lvl w:ilvl="3" w:tplc="04070001" w:tentative="1">
      <w:start w:val="1"/>
      <w:numFmt w:val="bullet"/>
      <w:lvlText w:val=""/>
      <w:lvlJc w:val="left"/>
      <w:pPr>
        <w:ind w:left="3444" w:hanging="360"/>
      </w:pPr>
      <w:rPr>
        <w:rFonts w:ascii="Symbol" w:hAnsi="Symbol" w:hint="default"/>
      </w:rPr>
    </w:lvl>
    <w:lvl w:ilvl="4" w:tplc="04070003" w:tentative="1">
      <w:start w:val="1"/>
      <w:numFmt w:val="bullet"/>
      <w:lvlText w:val="o"/>
      <w:lvlJc w:val="left"/>
      <w:pPr>
        <w:ind w:left="4164" w:hanging="360"/>
      </w:pPr>
      <w:rPr>
        <w:rFonts w:ascii="Courier New" w:hAnsi="Courier New" w:cs="Courier New" w:hint="default"/>
      </w:rPr>
    </w:lvl>
    <w:lvl w:ilvl="5" w:tplc="04070005" w:tentative="1">
      <w:start w:val="1"/>
      <w:numFmt w:val="bullet"/>
      <w:lvlText w:val=""/>
      <w:lvlJc w:val="left"/>
      <w:pPr>
        <w:ind w:left="4884" w:hanging="360"/>
      </w:pPr>
      <w:rPr>
        <w:rFonts w:ascii="Wingdings" w:hAnsi="Wingdings" w:hint="default"/>
      </w:rPr>
    </w:lvl>
    <w:lvl w:ilvl="6" w:tplc="04070001" w:tentative="1">
      <w:start w:val="1"/>
      <w:numFmt w:val="bullet"/>
      <w:lvlText w:val=""/>
      <w:lvlJc w:val="left"/>
      <w:pPr>
        <w:ind w:left="5604" w:hanging="360"/>
      </w:pPr>
      <w:rPr>
        <w:rFonts w:ascii="Symbol" w:hAnsi="Symbol" w:hint="default"/>
      </w:rPr>
    </w:lvl>
    <w:lvl w:ilvl="7" w:tplc="04070003" w:tentative="1">
      <w:start w:val="1"/>
      <w:numFmt w:val="bullet"/>
      <w:lvlText w:val="o"/>
      <w:lvlJc w:val="left"/>
      <w:pPr>
        <w:ind w:left="6324" w:hanging="360"/>
      </w:pPr>
      <w:rPr>
        <w:rFonts w:ascii="Courier New" w:hAnsi="Courier New" w:cs="Courier New" w:hint="default"/>
      </w:rPr>
    </w:lvl>
    <w:lvl w:ilvl="8" w:tplc="04070005" w:tentative="1">
      <w:start w:val="1"/>
      <w:numFmt w:val="bullet"/>
      <w:lvlText w:val=""/>
      <w:lvlJc w:val="left"/>
      <w:pPr>
        <w:ind w:left="7044" w:hanging="360"/>
      </w:pPr>
      <w:rPr>
        <w:rFonts w:ascii="Wingdings" w:hAnsi="Wingdings" w:hint="default"/>
      </w:rPr>
    </w:lvl>
  </w:abstractNum>
  <w:abstractNum w:abstractNumId="18" w15:restartNumberingAfterBreak="0">
    <w:nsid w:val="54127CCC"/>
    <w:multiLevelType w:val="hybridMultilevel"/>
    <w:tmpl w:val="F5A44B24"/>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4225AA0"/>
    <w:multiLevelType w:val="hybridMultilevel"/>
    <w:tmpl w:val="E3CCA9E8"/>
    <w:lvl w:ilvl="0" w:tplc="CF9E884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8C3877"/>
    <w:multiLevelType w:val="hybridMultilevel"/>
    <w:tmpl w:val="DAE6285A"/>
    <w:lvl w:ilvl="0" w:tplc="769818F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AFF2150"/>
    <w:multiLevelType w:val="hybridMultilevel"/>
    <w:tmpl w:val="4E98810E"/>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05F75D9"/>
    <w:multiLevelType w:val="multilevel"/>
    <w:tmpl w:val="969A24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5930D24"/>
    <w:multiLevelType w:val="multilevel"/>
    <w:tmpl w:val="AA7A8B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0D51FD"/>
    <w:multiLevelType w:val="hybridMultilevel"/>
    <w:tmpl w:val="B762AB50"/>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6AC1297"/>
    <w:multiLevelType w:val="hybridMultilevel"/>
    <w:tmpl w:val="BE44D7E2"/>
    <w:lvl w:ilvl="0" w:tplc="90CA2028">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6" w15:restartNumberingAfterBreak="0">
    <w:nsid w:val="6B3176E0"/>
    <w:multiLevelType w:val="hybridMultilevel"/>
    <w:tmpl w:val="92147DB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FE15E77"/>
    <w:multiLevelType w:val="multilevel"/>
    <w:tmpl w:val="B5340B2E"/>
    <w:lvl w:ilvl="0">
      <w:start w:val="1"/>
      <w:numFmt w:val="bullet"/>
      <w:lvlText w:val=""/>
      <w:lvlJc w:val="left"/>
      <w:pPr>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9186842"/>
    <w:multiLevelType w:val="hybridMultilevel"/>
    <w:tmpl w:val="F75AC5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A7A61E3"/>
    <w:multiLevelType w:val="hybridMultilevel"/>
    <w:tmpl w:val="6DA00DB2"/>
    <w:lvl w:ilvl="0" w:tplc="D4544130">
      <w:start w:val="1"/>
      <w:numFmt w:val="bullet"/>
      <w:lvlText w:val=""/>
      <w:lvlJc w:val="left"/>
      <w:pPr>
        <w:ind w:left="417" w:hanging="360"/>
      </w:pPr>
      <w:rPr>
        <w:rFonts w:ascii="Symbol" w:hAnsi="Symbol" w:hint="default"/>
        <w:sz w:val="20"/>
        <w:szCs w:val="20"/>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30" w15:restartNumberingAfterBreak="0">
    <w:nsid w:val="7EE039B2"/>
    <w:multiLevelType w:val="hybridMultilevel"/>
    <w:tmpl w:val="5AF60954"/>
    <w:lvl w:ilvl="0" w:tplc="90CA202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66694106">
    <w:abstractNumId w:val="10"/>
  </w:num>
  <w:num w:numId="2" w16cid:durableId="1008948974">
    <w:abstractNumId w:val="4"/>
  </w:num>
  <w:num w:numId="3" w16cid:durableId="680668678">
    <w:abstractNumId w:val="26"/>
  </w:num>
  <w:num w:numId="4" w16cid:durableId="1576475521">
    <w:abstractNumId w:val="22"/>
  </w:num>
  <w:num w:numId="5" w16cid:durableId="1341539804">
    <w:abstractNumId w:val="15"/>
  </w:num>
  <w:num w:numId="6" w16cid:durableId="1321732584">
    <w:abstractNumId w:val="9"/>
  </w:num>
  <w:num w:numId="7" w16cid:durableId="538711712">
    <w:abstractNumId w:val="6"/>
  </w:num>
  <w:num w:numId="8" w16cid:durableId="321206427">
    <w:abstractNumId w:val="20"/>
  </w:num>
  <w:num w:numId="9" w16cid:durableId="424154625">
    <w:abstractNumId w:val="25"/>
  </w:num>
  <w:num w:numId="10" w16cid:durableId="2054713">
    <w:abstractNumId w:val="0"/>
  </w:num>
  <w:num w:numId="11" w16cid:durableId="1712221229">
    <w:abstractNumId w:val="12"/>
  </w:num>
  <w:num w:numId="12" w16cid:durableId="23413034">
    <w:abstractNumId w:val="7"/>
  </w:num>
  <w:num w:numId="13" w16cid:durableId="1692757818">
    <w:abstractNumId w:val="21"/>
  </w:num>
  <w:num w:numId="14" w16cid:durableId="939918428">
    <w:abstractNumId w:val="30"/>
  </w:num>
  <w:num w:numId="15" w16cid:durableId="1326350162">
    <w:abstractNumId w:val="19"/>
  </w:num>
  <w:num w:numId="16" w16cid:durableId="897323960">
    <w:abstractNumId w:val="13"/>
  </w:num>
  <w:num w:numId="17" w16cid:durableId="29645886">
    <w:abstractNumId w:val="2"/>
  </w:num>
  <w:num w:numId="18" w16cid:durableId="433595154">
    <w:abstractNumId w:val="1"/>
  </w:num>
  <w:num w:numId="19" w16cid:durableId="1228029345">
    <w:abstractNumId w:val="16"/>
  </w:num>
  <w:num w:numId="20" w16cid:durableId="329672858">
    <w:abstractNumId w:val="8"/>
  </w:num>
  <w:num w:numId="21" w16cid:durableId="2043044003">
    <w:abstractNumId w:val="14"/>
  </w:num>
  <w:num w:numId="22" w16cid:durableId="57435991">
    <w:abstractNumId w:val="3"/>
  </w:num>
  <w:num w:numId="23" w16cid:durableId="1037435047">
    <w:abstractNumId w:val="27"/>
  </w:num>
  <w:num w:numId="24" w16cid:durableId="586302964">
    <w:abstractNumId w:val="18"/>
  </w:num>
  <w:num w:numId="25" w16cid:durableId="1370883173">
    <w:abstractNumId w:val="23"/>
  </w:num>
  <w:num w:numId="26" w16cid:durableId="1965770445">
    <w:abstractNumId w:val="24"/>
  </w:num>
  <w:num w:numId="27" w16cid:durableId="1328287539">
    <w:abstractNumId w:val="11"/>
  </w:num>
  <w:num w:numId="28" w16cid:durableId="72509263">
    <w:abstractNumId w:val="17"/>
  </w:num>
  <w:num w:numId="29" w16cid:durableId="1133980284">
    <w:abstractNumId w:val="5"/>
  </w:num>
  <w:num w:numId="30" w16cid:durableId="1778059153">
    <w:abstractNumId w:val="28"/>
  </w:num>
  <w:num w:numId="31" w16cid:durableId="10562760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1C"/>
    <w:rsid w:val="00013384"/>
    <w:rsid w:val="00034FA5"/>
    <w:rsid w:val="00054B39"/>
    <w:rsid w:val="00120FAD"/>
    <w:rsid w:val="001E059A"/>
    <w:rsid w:val="001E4732"/>
    <w:rsid w:val="002C481C"/>
    <w:rsid w:val="002C4BBC"/>
    <w:rsid w:val="002E64BC"/>
    <w:rsid w:val="00342FA4"/>
    <w:rsid w:val="0034794A"/>
    <w:rsid w:val="00405D63"/>
    <w:rsid w:val="00447256"/>
    <w:rsid w:val="004607E0"/>
    <w:rsid w:val="004906AE"/>
    <w:rsid w:val="004C25D5"/>
    <w:rsid w:val="004D6A40"/>
    <w:rsid w:val="004E4A56"/>
    <w:rsid w:val="005445BB"/>
    <w:rsid w:val="00553319"/>
    <w:rsid w:val="0058522F"/>
    <w:rsid w:val="005966A7"/>
    <w:rsid w:val="005D11C0"/>
    <w:rsid w:val="00652C6D"/>
    <w:rsid w:val="006920C7"/>
    <w:rsid w:val="006A2747"/>
    <w:rsid w:val="006C740E"/>
    <w:rsid w:val="006E0587"/>
    <w:rsid w:val="006E55A3"/>
    <w:rsid w:val="006E6D6A"/>
    <w:rsid w:val="006F4E43"/>
    <w:rsid w:val="006F62CB"/>
    <w:rsid w:val="00745F8D"/>
    <w:rsid w:val="00761E57"/>
    <w:rsid w:val="00762DFA"/>
    <w:rsid w:val="00765353"/>
    <w:rsid w:val="00795680"/>
    <w:rsid w:val="00874279"/>
    <w:rsid w:val="008807C7"/>
    <w:rsid w:val="00887E23"/>
    <w:rsid w:val="00913FB9"/>
    <w:rsid w:val="009259C2"/>
    <w:rsid w:val="00960AF2"/>
    <w:rsid w:val="0097737F"/>
    <w:rsid w:val="00A00D1A"/>
    <w:rsid w:val="00AA03EC"/>
    <w:rsid w:val="00B16FDF"/>
    <w:rsid w:val="00B37F93"/>
    <w:rsid w:val="00B73571"/>
    <w:rsid w:val="00C25A7F"/>
    <w:rsid w:val="00CA30D8"/>
    <w:rsid w:val="00CF2E65"/>
    <w:rsid w:val="00CF3A74"/>
    <w:rsid w:val="00D132E1"/>
    <w:rsid w:val="00DC6ABA"/>
    <w:rsid w:val="00DE4452"/>
    <w:rsid w:val="00E221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1215"/>
  <w14:defaultImageDpi w14:val="32767"/>
  <w15:chartTrackingRefBased/>
  <w15:docId w15:val="{40B50093-2606-414A-A59E-E6AAE782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2C481C"/>
  </w:style>
  <w:style w:type="paragraph" w:styleId="Kopfzeile">
    <w:name w:val="header"/>
    <w:basedOn w:val="Standard"/>
    <w:link w:val="KopfzeileZchn"/>
    <w:uiPriority w:val="99"/>
    <w:unhideWhenUsed/>
    <w:rsid w:val="002C481C"/>
    <w:pPr>
      <w:tabs>
        <w:tab w:val="center" w:pos="4536"/>
        <w:tab w:val="right" w:pos="9072"/>
      </w:tabs>
    </w:pPr>
  </w:style>
  <w:style w:type="character" w:customStyle="1" w:styleId="KopfzeileZchn">
    <w:name w:val="Kopfzeile Zchn"/>
    <w:basedOn w:val="Absatz-Standardschriftart"/>
    <w:link w:val="Kopfzeile"/>
    <w:uiPriority w:val="99"/>
    <w:rsid w:val="002C481C"/>
  </w:style>
  <w:style w:type="paragraph" w:styleId="Fuzeile">
    <w:name w:val="footer"/>
    <w:basedOn w:val="Standard"/>
    <w:link w:val="FuzeileZchn"/>
    <w:uiPriority w:val="99"/>
    <w:unhideWhenUsed/>
    <w:rsid w:val="002C481C"/>
    <w:pPr>
      <w:tabs>
        <w:tab w:val="center" w:pos="4536"/>
        <w:tab w:val="right" w:pos="9072"/>
      </w:tabs>
    </w:pPr>
  </w:style>
  <w:style w:type="character" w:customStyle="1" w:styleId="FuzeileZchn">
    <w:name w:val="Fußzeile Zchn"/>
    <w:basedOn w:val="Absatz-Standardschriftart"/>
    <w:link w:val="Fuzeile"/>
    <w:uiPriority w:val="99"/>
    <w:rsid w:val="002C481C"/>
  </w:style>
  <w:style w:type="paragraph" w:styleId="Listenabsatz">
    <w:name w:val="List Paragraph"/>
    <w:basedOn w:val="Standard"/>
    <w:uiPriority w:val="34"/>
    <w:qFormat/>
    <w:rsid w:val="00887E23"/>
    <w:pPr>
      <w:ind w:left="720"/>
      <w:contextualSpacing/>
    </w:pPr>
  </w:style>
  <w:style w:type="table" w:styleId="Tabellenraster">
    <w:name w:val="Table Grid"/>
    <w:basedOn w:val="NormaleTabelle"/>
    <w:uiPriority w:val="39"/>
    <w:rsid w:val="0088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13384"/>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025">
      <w:bodyDiv w:val="1"/>
      <w:marLeft w:val="0"/>
      <w:marRight w:val="0"/>
      <w:marTop w:val="0"/>
      <w:marBottom w:val="0"/>
      <w:divBdr>
        <w:top w:val="none" w:sz="0" w:space="0" w:color="auto"/>
        <w:left w:val="none" w:sz="0" w:space="0" w:color="auto"/>
        <w:bottom w:val="none" w:sz="0" w:space="0" w:color="auto"/>
        <w:right w:val="none" w:sz="0" w:space="0" w:color="auto"/>
      </w:divBdr>
      <w:divsChild>
        <w:div w:id="1914505186">
          <w:marLeft w:val="0"/>
          <w:marRight w:val="0"/>
          <w:marTop w:val="0"/>
          <w:marBottom w:val="0"/>
          <w:divBdr>
            <w:top w:val="none" w:sz="0" w:space="0" w:color="auto"/>
            <w:left w:val="none" w:sz="0" w:space="0" w:color="auto"/>
            <w:bottom w:val="none" w:sz="0" w:space="0" w:color="auto"/>
            <w:right w:val="none" w:sz="0" w:space="0" w:color="auto"/>
          </w:divBdr>
          <w:divsChild>
            <w:div w:id="1221097260">
              <w:marLeft w:val="0"/>
              <w:marRight w:val="0"/>
              <w:marTop w:val="0"/>
              <w:marBottom w:val="0"/>
              <w:divBdr>
                <w:top w:val="none" w:sz="0" w:space="0" w:color="auto"/>
                <w:left w:val="none" w:sz="0" w:space="0" w:color="auto"/>
                <w:bottom w:val="none" w:sz="0" w:space="0" w:color="auto"/>
                <w:right w:val="none" w:sz="0" w:space="0" w:color="auto"/>
              </w:divBdr>
              <w:divsChild>
                <w:div w:id="2786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2522">
      <w:bodyDiv w:val="1"/>
      <w:marLeft w:val="0"/>
      <w:marRight w:val="0"/>
      <w:marTop w:val="0"/>
      <w:marBottom w:val="0"/>
      <w:divBdr>
        <w:top w:val="none" w:sz="0" w:space="0" w:color="auto"/>
        <w:left w:val="none" w:sz="0" w:space="0" w:color="auto"/>
        <w:bottom w:val="none" w:sz="0" w:space="0" w:color="auto"/>
        <w:right w:val="none" w:sz="0" w:space="0" w:color="auto"/>
      </w:divBdr>
      <w:divsChild>
        <w:div w:id="893390128">
          <w:marLeft w:val="0"/>
          <w:marRight w:val="0"/>
          <w:marTop w:val="0"/>
          <w:marBottom w:val="0"/>
          <w:divBdr>
            <w:top w:val="none" w:sz="0" w:space="0" w:color="auto"/>
            <w:left w:val="none" w:sz="0" w:space="0" w:color="auto"/>
            <w:bottom w:val="none" w:sz="0" w:space="0" w:color="auto"/>
            <w:right w:val="none" w:sz="0" w:space="0" w:color="auto"/>
          </w:divBdr>
          <w:divsChild>
            <w:div w:id="1499997958">
              <w:marLeft w:val="0"/>
              <w:marRight w:val="0"/>
              <w:marTop w:val="0"/>
              <w:marBottom w:val="0"/>
              <w:divBdr>
                <w:top w:val="none" w:sz="0" w:space="0" w:color="auto"/>
                <w:left w:val="none" w:sz="0" w:space="0" w:color="auto"/>
                <w:bottom w:val="none" w:sz="0" w:space="0" w:color="auto"/>
                <w:right w:val="none" w:sz="0" w:space="0" w:color="auto"/>
              </w:divBdr>
              <w:divsChild>
                <w:div w:id="16489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165">
      <w:bodyDiv w:val="1"/>
      <w:marLeft w:val="0"/>
      <w:marRight w:val="0"/>
      <w:marTop w:val="0"/>
      <w:marBottom w:val="0"/>
      <w:divBdr>
        <w:top w:val="none" w:sz="0" w:space="0" w:color="auto"/>
        <w:left w:val="none" w:sz="0" w:space="0" w:color="auto"/>
        <w:bottom w:val="none" w:sz="0" w:space="0" w:color="auto"/>
        <w:right w:val="none" w:sz="0" w:space="0" w:color="auto"/>
      </w:divBdr>
      <w:divsChild>
        <w:div w:id="742533680">
          <w:marLeft w:val="0"/>
          <w:marRight w:val="0"/>
          <w:marTop w:val="0"/>
          <w:marBottom w:val="0"/>
          <w:divBdr>
            <w:top w:val="none" w:sz="0" w:space="0" w:color="auto"/>
            <w:left w:val="none" w:sz="0" w:space="0" w:color="auto"/>
            <w:bottom w:val="none" w:sz="0" w:space="0" w:color="auto"/>
            <w:right w:val="none" w:sz="0" w:space="0" w:color="auto"/>
          </w:divBdr>
          <w:divsChild>
            <w:div w:id="129176805">
              <w:marLeft w:val="0"/>
              <w:marRight w:val="0"/>
              <w:marTop w:val="0"/>
              <w:marBottom w:val="0"/>
              <w:divBdr>
                <w:top w:val="none" w:sz="0" w:space="0" w:color="auto"/>
                <w:left w:val="none" w:sz="0" w:space="0" w:color="auto"/>
                <w:bottom w:val="none" w:sz="0" w:space="0" w:color="auto"/>
                <w:right w:val="none" w:sz="0" w:space="0" w:color="auto"/>
              </w:divBdr>
              <w:divsChild>
                <w:div w:id="9258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53232">
      <w:bodyDiv w:val="1"/>
      <w:marLeft w:val="0"/>
      <w:marRight w:val="0"/>
      <w:marTop w:val="0"/>
      <w:marBottom w:val="0"/>
      <w:divBdr>
        <w:top w:val="none" w:sz="0" w:space="0" w:color="auto"/>
        <w:left w:val="none" w:sz="0" w:space="0" w:color="auto"/>
        <w:bottom w:val="none" w:sz="0" w:space="0" w:color="auto"/>
        <w:right w:val="none" w:sz="0" w:space="0" w:color="auto"/>
      </w:divBdr>
      <w:divsChild>
        <w:div w:id="600917768">
          <w:marLeft w:val="0"/>
          <w:marRight w:val="0"/>
          <w:marTop w:val="0"/>
          <w:marBottom w:val="0"/>
          <w:divBdr>
            <w:top w:val="none" w:sz="0" w:space="0" w:color="auto"/>
            <w:left w:val="none" w:sz="0" w:space="0" w:color="auto"/>
            <w:bottom w:val="none" w:sz="0" w:space="0" w:color="auto"/>
            <w:right w:val="none" w:sz="0" w:space="0" w:color="auto"/>
          </w:divBdr>
          <w:divsChild>
            <w:div w:id="1689985197">
              <w:marLeft w:val="0"/>
              <w:marRight w:val="0"/>
              <w:marTop w:val="0"/>
              <w:marBottom w:val="0"/>
              <w:divBdr>
                <w:top w:val="none" w:sz="0" w:space="0" w:color="auto"/>
                <w:left w:val="none" w:sz="0" w:space="0" w:color="auto"/>
                <w:bottom w:val="none" w:sz="0" w:space="0" w:color="auto"/>
                <w:right w:val="none" w:sz="0" w:space="0" w:color="auto"/>
              </w:divBdr>
              <w:divsChild>
                <w:div w:id="3771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7090">
      <w:bodyDiv w:val="1"/>
      <w:marLeft w:val="0"/>
      <w:marRight w:val="0"/>
      <w:marTop w:val="0"/>
      <w:marBottom w:val="0"/>
      <w:divBdr>
        <w:top w:val="none" w:sz="0" w:space="0" w:color="auto"/>
        <w:left w:val="none" w:sz="0" w:space="0" w:color="auto"/>
        <w:bottom w:val="none" w:sz="0" w:space="0" w:color="auto"/>
        <w:right w:val="none" w:sz="0" w:space="0" w:color="auto"/>
      </w:divBdr>
      <w:divsChild>
        <w:div w:id="1313758189">
          <w:marLeft w:val="0"/>
          <w:marRight w:val="0"/>
          <w:marTop w:val="0"/>
          <w:marBottom w:val="0"/>
          <w:divBdr>
            <w:top w:val="none" w:sz="0" w:space="0" w:color="auto"/>
            <w:left w:val="none" w:sz="0" w:space="0" w:color="auto"/>
            <w:bottom w:val="none" w:sz="0" w:space="0" w:color="auto"/>
            <w:right w:val="none" w:sz="0" w:space="0" w:color="auto"/>
          </w:divBdr>
          <w:divsChild>
            <w:div w:id="675964920">
              <w:marLeft w:val="0"/>
              <w:marRight w:val="0"/>
              <w:marTop w:val="0"/>
              <w:marBottom w:val="0"/>
              <w:divBdr>
                <w:top w:val="none" w:sz="0" w:space="0" w:color="auto"/>
                <w:left w:val="none" w:sz="0" w:space="0" w:color="auto"/>
                <w:bottom w:val="none" w:sz="0" w:space="0" w:color="auto"/>
                <w:right w:val="none" w:sz="0" w:space="0" w:color="auto"/>
              </w:divBdr>
              <w:divsChild>
                <w:div w:id="7051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3942">
      <w:bodyDiv w:val="1"/>
      <w:marLeft w:val="0"/>
      <w:marRight w:val="0"/>
      <w:marTop w:val="0"/>
      <w:marBottom w:val="0"/>
      <w:divBdr>
        <w:top w:val="none" w:sz="0" w:space="0" w:color="auto"/>
        <w:left w:val="none" w:sz="0" w:space="0" w:color="auto"/>
        <w:bottom w:val="none" w:sz="0" w:space="0" w:color="auto"/>
        <w:right w:val="none" w:sz="0" w:space="0" w:color="auto"/>
      </w:divBdr>
      <w:divsChild>
        <w:div w:id="597446743">
          <w:marLeft w:val="0"/>
          <w:marRight w:val="0"/>
          <w:marTop w:val="0"/>
          <w:marBottom w:val="0"/>
          <w:divBdr>
            <w:top w:val="none" w:sz="0" w:space="0" w:color="auto"/>
            <w:left w:val="none" w:sz="0" w:space="0" w:color="auto"/>
            <w:bottom w:val="none" w:sz="0" w:space="0" w:color="auto"/>
            <w:right w:val="none" w:sz="0" w:space="0" w:color="auto"/>
          </w:divBdr>
          <w:divsChild>
            <w:div w:id="276714206">
              <w:marLeft w:val="0"/>
              <w:marRight w:val="0"/>
              <w:marTop w:val="0"/>
              <w:marBottom w:val="0"/>
              <w:divBdr>
                <w:top w:val="none" w:sz="0" w:space="0" w:color="auto"/>
                <w:left w:val="none" w:sz="0" w:space="0" w:color="auto"/>
                <w:bottom w:val="none" w:sz="0" w:space="0" w:color="auto"/>
                <w:right w:val="none" w:sz="0" w:space="0" w:color="auto"/>
              </w:divBdr>
              <w:divsChild>
                <w:div w:id="16848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8931">
      <w:bodyDiv w:val="1"/>
      <w:marLeft w:val="0"/>
      <w:marRight w:val="0"/>
      <w:marTop w:val="0"/>
      <w:marBottom w:val="0"/>
      <w:divBdr>
        <w:top w:val="none" w:sz="0" w:space="0" w:color="auto"/>
        <w:left w:val="none" w:sz="0" w:space="0" w:color="auto"/>
        <w:bottom w:val="none" w:sz="0" w:space="0" w:color="auto"/>
        <w:right w:val="none" w:sz="0" w:space="0" w:color="auto"/>
      </w:divBdr>
      <w:divsChild>
        <w:div w:id="1510876348">
          <w:marLeft w:val="0"/>
          <w:marRight w:val="0"/>
          <w:marTop w:val="0"/>
          <w:marBottom w:val="0"/>
          <w:divBdr>
            <w:top w:val="none" w:sz="0" w:space="0" w:color="auto"/>
            <w:left w:val="none" w:sz="0" w:space="0" w:color="auto"/>
            <w:bottom w:val="none" w:sz="0" w:space="0" w:color="auto"/>
            <w:right w:val="none" w:sz="0" w:space="0" w:color="auto"/>
          </w:divBdr>
          <w:divsChild>
            <w:div w:id="1742681131">
              <w:marLeft w:val="0"/>
              <w:marRight w:val="0"/>
              <w:marTop w:val="0"/>
              <w:marBottom w:val="0"/>
              <w:divBdr>
                <w:top w:val="none" w:sz="0" w:space="0" w:color="auto"/>
                <w:left w:val="none" w:sz="0" w:space="0" w:color="auto"/>
                <w:bottom w:val="none" w:sz="0" w:space="0" w:color="auto"/>
                <w:right w:val="none" w:sz="0" w:space="0" w:color="auto"/>
              </w:divBdr>
              <w:divsChild>
                <w:div w:id="8466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41486">
      <w:bodyDiv w:val="1"/>
      <w:marLeft w:val="0"/>
      <w:marRight w:val="0"/>
      <w:marTop w:val="0"/>
      <w:marBottom w:val="0"/>
      <w:divBdr>
        <w:top w:val="none" w:sz="0" w:space="0" w:color="auto"/>
        <w:left w:val="none" w:sz="0" w:space="0" w:color="auto"/>
        <w:bottom w:val="none" w:sz="0" w:space="0" w:color="auto"/>
        <w:right w:val="none" w:sz="0" w:space="0" w:color="auto"/>
      </w:divBdr>
      <w:divsChild>
        <w:div w:id="631400385">
          <w:marLeft w:val="0"/>
          <w:marRight w:val="0"/>
          <w:marTop w:val="0"/>
          <w:marBottom w:val="0"/>
          <w:divBdr>
            <w:top w:val="none" w:sz="0" w:space="0" w:color="auto"/>
            <w:left w:val="none" w:sz="0" w:space="0" w:color="auto"/>
            <w:bottom w:val="none" w:sz="0" w:space="0" w:color="auto"/>
            <w:right w:val="none" w:sz="0" w:space="0" w:color="auto"/>
          </w:divBdr>
          <w:divsChild>
            <w:div w:id="646008958">
              <w:marLeft w:val="0"/>
              <w:marRight w:val="0"/>
              <w:marTop w:val="0"/>
              <w:marBottom w:val="0"/>
              <w:divBdr>
                <w:top w:val="none" w:sz="0" w:space="0" w:color="auto"/>
                <w:left w:val="none" w:sz="0" w:space="0" w:color="auto"/>
                <w:bottom w:val="none" w:sz="0" w:space="0" w:color="auto"/>
                <w:right w:val="none" w:sz="0" w:space="0" w:color="auto"/>
              </w:divBdr>
              <w:divsChild>
                <w:div w:id="2088770283">
                  <w:marLeft w:val="0"/>
                  <w:marRight w:val="0"/>
                  <w:marTop w:val="0"/>
                  <w:marBottom w:val="0"/>
                  <w:divBdr>
                    <w:top w:val="none" w:sz="0" w:space="0" w:color="auto"/>
                    <w:left w:val="none" w:sz="0" w:space="0" w:color="auto"/>
                    <w:bottom w:val="none" w:sz="0" w:space="0" w:color="auto"/>
                    <w:right w:val="none" w:sz="0" w:space="0" w:color="auto"/>
                  </w:divBdr>
                </w:div>
              </w:divsChild>
            </w:div>
            <w:div w:id="1107190808">
              <w:marLeft w:val="0"/>
              <w:marRight w:val="0"/>
              <w:marTop w:val="0"/>
              <w:marBottom w:val="0"/>
              <w:divBdr>
                <w:top w:val="none" w:sz="0" w:space="0" w:color="auto"/>
                <w:left w:val="none" w:sz="0" w:space="0" w:color="auto"/>
                <w:bottom w:val="none" w:sz="0" w:space="0" w:color="auto"/>
                <w:right w:val="none" w:sz="0" w:space="0" w:color="auto"/>
              </w:divBdr>
              <w:divsChild>
                <w:div w:id="4887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8060">
          <w:marLeft w:val="0"/>
          <w:marRight w:val="0"/>
          <w:marTop w:val="0"/>
          <w:marBottom w:val="0"/>
          <w:divBdr>
            <w:top w:val="none" w:sz="0" w:space="0" w:color="auto"/>
            <w:left w:val="none" w:sz="0" w:space="0" w:color="auto"/>
            <w:bottom w:val="none" w:sz="0" w:space="0" w:color="auto"/>
            <w:right w:val="none" w:sz="0" w:space="0" w:color="auto"/>
          </w:divBdr>
          <w:divsChild>
            <w:div w:id="1347557553">
              <w:marLeft w:val="0"/>
              <w:marRight w:val="0"/>
              <w:marTop w:val="0"/>
              <w:marBottom w:val="0"/>
              <w:divBdr>
                <w:top w:val="none" w:sz="0" w:space="0" w:color="auto"/>
                <w:left w:val="none" w:sz="0" w:space="0" w:color="auto"/>
                <w:bottom w:val="none" w:sz="0" w:space="0" w:color="auto"/>
                <w:right w:val="none" w:sz="0" w:space="0" w:color="auto"/>
              </w:divBdr>
              <w:divsChild>
                <w:div w:id="1078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0963">
      <w:bodyDiv w:val="1"/>
      <w:marLeft w:val="0"/>
      <w:marRight w:val="0"/>
      <w:marTop w:val="0"/>
      <w:marBottom w:val="0"/>
      <w:divBdr>
        <w:top w:val="none" w:sz="0" w:space="0" w:color="auto"/>
        <w:left w:val="none" w:sz="0" w:space="0" w:color="auto"/>
        <w:bottom w:val="none" w:sz="0" w:space="0" w:color="auto"/>
        <w:right w:val="none" w:sz="0" w:space="0" w:color="auto"/>
      </w:divBdr>
      <w:divsChild>
        <w:div w:id="800808648">
          <w:marLeft w:val="0"/>
          <w:marRight w:val="0"/>
          <w:marTop w:val="0"/>
          <w:marBottom w:val="0"/>
          <w:divBdr>
            <w:top w:val="none" w:sz="0" w:space="0" w:color="auto"/>
            <w:left w:val="none" w:sz="0" w:space="0" w:color="auto"/>
            <w:bottom w:val="none" w:sz="0" w:space="0" w:color="auto"/>
            <w:right w:val="none" w:sz="0" w:space="0" w:color="auto"/>
          </w:divBdr>
          <w:divsChild>
            <w:div w:id="1269040650">
              <w:marLeft w:val="0"/>
              <w:marRight w:val="0"/>
              <w:marTop w:val="0"/>
              <w:marBottom w:val="0"/>
              <w:divBdr>
                <w:top w:val="none" w:sz="0" w:space="0" w:color="auto"/>
                <w:left w:val="none" w:sz="0" w:space="0" w:color="auto"/>
                <w:bottom w:val="none" w:sz="0" w:space="0" w:color="auto"/>
                <w:right w:val="none" w:sz="0" w:space="0" w:color="auto"/>
              </w:divBdr>
              <w:divsChild>
                <w:div w:id="1431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3373">
      <w:bodyDiv w:val="1"/>
      <w:marLeft w:val="0"/>
      <w:marRight w:val="0"/>
      <w:marTop w:val="0"/>
      <w:marBottom w:val="0"/>
      <w:divBdr>
        <w:top w:val="none" w:sz="0" w:space="0" w:color="auto"/>
        <w:left w:val="none" w:sz="0" w:space="0" w:color="auto"/>
        <w:bottom w:val="none" w:sz="0" w:space="0" w:color="auto"/>
        <w:right w:val="none" w:sz="0" w:space="0" w:color="auto"/>
      </w:divBdr>
      <w:divsChild>
        <w:div w:id="822164913">
          <w:marLeft w:val="0"/>
          <w:marRight w:val="0"/>
          <w:marTop w:val="0"/>
          <w:marBottom w:val="0"/>
          <w:divBdr>
            <w:top w:val="none" w:sz="0" w:space="0" w:color="auto"/>
            <w:left w:val="none" w:sz="0" w:space="0" w:color="auto"/>
            <w:bottom w:val="none" w:sz="0" w:space="0" w:color="auto"/>
            <w:right w:val="none" w:sz="0" w:space="0" w:color="auto"/>
          </w:divBdr>
          <w:divsChild>
            <w:div w:id="1204100453">
              <w:marLeft w:val="0"/>
              <w:marRight w:val="0"/>
              <w:marTop w:val="0"/>
              <w:marBottom w:val="0"/>
              <w:divBdr>
                <w:top w:val="none" w:sz="0" w:space="0" w:color="auto"/>
                <w:left w:val="none" w:sz="0" w:space="0" w:color="auto"/>
                <w:bottom w:val="none" w:sz="0" w:space="0" w:color="auto"/>
                <w:right w:val="none" w:sz="0" w:space="0" w:color="auto"/>
              </w:divBdr>
              <w:divsChild>
                <w:div w:id="14161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2205">
      <w:bodyDiv w:val="1"/>
      <w:marLeft w:val="0"/>
      <w:marRight w:val="0"/>
      <w:marTop w:val="0"/>
      <w:marBottom w:val="0"/>
      <w:divBdr>
        <w:top w:val="none" w:sz="0" w:space="0" w:color="auto"/>
        <w:left w:val="none" w:sz="0" w:space="0" w:color="auto"/>
        <w:bottom w:val="none" w:sz="0" w:space="0" w:color="auto"/>
        <w:right w:val="none" w:sz="0" w:space="0" w:color="auto"/>
      </w:divBdr>
      <w:divsChild>
        <w:div w:id="652023909">
          <w:marLeft w:val="0"/>
          <w:marRight w:val="0"/>
          <w:marTop w:val="0"/>
          <w:marBottom w:val="0"/>
          <w:divBdr>
            <w:top w:val="none" w:sz="0" w:space="0" w:color="auto"/>
            <w:left w:val="none" w:sz="0" w:space="0" w:color="auto"/>
            <w:bottom w:val="none" w:sz="0" w:space="0" w:color="auto"/>
            <w:right w:val="none" w:sz="0" w:space="0" w:color="auto"/>
          </w:divBdr>
          <w:divsChild>
            <w:div w:id="574122693">
              <w:marLeft w:val="0"/>
              <w:marRight w:val="0"/>
              <w:marTop w:val="0"/>
              <w:marBottom w:val="0"/>
              <w:divBdr>
                <w:top w:val="none" w:sz="0" w:space="0" w:color="auto"/>
                <w:left w:val="none" w:sz="0" w:space="0" w:color="auto"/>
                <w:bottom w:val="none" w:sz="0" w:space="0" w:color="auto"/>
                <w:right w:val="none" w:sz="0" w:space="0" w:color="auto"/>
              </w:divBdr>
              <w:divsChild>
                <w:div w:id="1090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6996">
      <w:bodyDiv w:val="1"/>
      <w:marLeft w:val="0"/>
      <w:marRight w:val="0"/>
      <w:marTop w:val="0"/>
      <w:marBottom w:val="0"/>
      <w:divBdr>
        <w:top w:val="none" w:sz="0" w:space="0" w:color="auto"/>
        <w:left w:val="none" w:sz="0" w:space="0" w:color="auto"/>
        <w:bottom w:val="none" w:sz="0" w:space="0" w:color="auto"/>
        <w:right w:val="none" w:sz="0" w:space="0" w:color="auto"/>
      </w:divBdr>
      <w:divsChild>
        <w:div w:id="93138356">
          <w:marLeft w:val="0"/>
          <w:marRight w:val="0"/>
          <w:marTop w:val="0"/>
          <w:marBottom w:val="0"/>
          <w:divBdr>
            <w:top w:val="none" w:sz="0" w:space="0" w:color="auto"/>
            <w:left w:val="none" w:sz="0" w:space="0" w:color="auto"/>
            <w:bottom w:val="none" w:sz="0" w:space="0" w:color="auto"/>
            <w:right w:val="none" w:sz="0" w:space="0" w:color="auto"/>
          </w:divBdr>
          <w:divsChild>
            <w:div w:id="96290197">
              <w:marLeft w:val="0"/>
              <w:marRight w:val="0"/>
              <w:marTop w:val="0"/>
              <w:marBottom w:val="0"/>
              <w:divBdr>
                <w:top w:val="none" w:sz="0" w:space="0" w:color="auto"/>
                <w:left w:val="none" w:sz="0" w:space="0" w:color="auto"/>
                <w:bottom w:val="none" w:sz="0" w:space="0" w:color="auto"/>
                <w:right w:val="none" w:sz="0" w:space="0" w:color="auto"/>
              </w:divBdr>
              <w:divsChild>
                <w:div w:id="20255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Schmidt</dc:creator>
  <cp:keywords/>
  <dc:description/>
  <cp:lastModifiedBy>Benjamin Schmidt</cp:lastModifiedBy>
  <cp:revision>7</cp:revision>
  <dcterms:created xsi:type="dcterms:W3CDTF">2022-06-01T06:46:00Z</dcterms:created>
  <dcterms:modified xsi:type="dcterms:W3CDTF">2022-06-30T19:21:00Z</dcterms:modified>
</cp:coreProperties>
</file>