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-185"/>
        <w:tblW w:w="97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325"/>
      </w:tblGrid>
      <w:tr w:rsidR="0055655F" w:rsidRPr="00B63E56" w14:paraId="03D01522" w14:textId="77777777" w:rsidTr="00DC34F9">
        <w:trPr>
          <w:trHeight w:val="1939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20DDED4" w14:textId="77777777" w:rsidR="0055655F" w:rsidRDefault="0055655F" w:rsidP="00DC34F9">
            <w:pPr>
              <w:jc w:val="center"/>
              <w:rPr>
                <w:rFonts w:eastAsia="Times New Roman" w:cstheme="minorHAnsi"/>
                <w:b/>
                <w:bCs/>
                <w:sz w:val="36"/>
                <w:szCs w:val="36"/>
                <w:lang w:eastAsia="de-DE"/>
              </w:rPr>
            </w:pPr>
          </w:p>
          <w:p w14:paraId="392A30A0" w14:textId="77777777" w:rsidR="0055655F" w:rsidRPr="00B63E56" w:rsidRDefault="0055655F" w:rsidP="00DC34F9">
            <w:pPr>
              <w:jc w:val="center"/>
              <w:rPr>
                <w:rFonts w:eastAsia="Times New Roman" w:cstheme="minorHAnsi"/>
                <w:sz w:val="44"/>
                <w:szCs w:val="44"/>
                <w:lang w:eastAsia="de-DE"/>
              </w:rPr>
            </w:pPr>
            <w:r w:rsidRPr="00B63E56">
              <w:rPr>
                <w:rFonts w:eastAsia="Times New Roman" w:cstheme="minorHAnsi"/>
                <w:b/>
                <w:bCs/>
                <w:sz w:val="44"/>
                <w:szCs w:val="44"/>
                <w:lang w:eastAsia="de-DE"/>
              </w:rPr>
              <w:t xml:space="preserve">Vereinbarung zur Nutzung </w:t>
            </w:r>
            <w:r>
              <w:rPr>
                <w:rFonts w:eastAsia="Times New Roman" w:cstheme="minorHAnsi"/>
                <w:b/>
                <w:bCs/>
                <w:sz w:val="44"/>
                <w:szCs w:val="44"/>
                <w:lang w:eastAsia="de-DE"/>
              </w:rPr>
              <w:t>digitaler</w:t>
            </w:r>
            <w:r w:rsidRPr="00B63E56">
              <w:rPr>
                <w:rFonts w:eastAsia="Times New Roman" w:cstheme="minorHAnsi"/>
                <w:b/>
                <w:bCs/>
                <w:sz w:val="44"/>
                <w:szCs w:val="44"/>
                <w:lang w:eastAsia="de-DE"/>
              </w:rPr>
              <w:t xml:space="preserve"> Endgeräte an der Schule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22983A27" w14:textId="77777777" w:rsidR="0055655F" w:rsidRPr="00B63E56" w:rsidRDefault="0055655F" w:rsidP="00DC34F9">
            <w:pPr>
              <w:jc w:val="center"/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B63E56">
              <w:rPr>
                <w:rFonts w:eastAsia="Times New Roman" w:cstheme="minorHAnsi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51989BA" wp14:editId="7FC5739E">
                  <wp:extent cx="1152939" cy="1152939"/>
                  <wp:effectExtent l="0" t="0" r="3175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939" cy="115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FB9D58" w14:textId="77777777" w:rsidR="0055655F" w:rsidRPr="00B63E56" w:rsidRDefault="0055655F" w:rsidP="00DC34F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hyperlink r:id="rId8" w:history="1">
              <w:r w:rsidRPr="00B63E56">
                <w:rPr>
                  <w:rStyle w:val="Hyperlink"/>
                  <w:rFonts w:eastAsia="Times New Roman" w:cstheme="minorHAnsi"/>
                  <w:sz w:val="28"/>
                  <w:szCs w:val="28"/>
                  <w:lang w:eastAsia="de-DE"/>
                </w:rPr>
                <w:t>L</w:t>
              </w:r>
              <w:r w:rsidRPr="00B63E56">
                <w:rPr>
                  <w:rStyle w:val="Hyperlink"/>
                  <w:sz w:val="28"/>
                  <w:szCs w:val="28"/>
                </w:rPr>
                <w:t>ink</w:t>
              </w:r>
              <w:r w:rsidRPr="00B63E56">
                <w:rPr>
                  <w:rStyle w:val="Hyperlink"/>
                  <w:rFonts w:eastAsia="Times New Roman" w:cstheme="minorHAnsi"/>
                  <w:sz w:val="28"/>
                  <w:szCs w:val="28"/>
                  <w:lang w:eastAsia="de-DE"/>
                </w:rPr>
                <w:t xml:space="preserve"> zur Nutzungsordnung</w:t>
              </w:r>
            </w:hyperlink>
          </w:p>
        </w:tc>
      </w:tr>
    </w:tbl>
    <w:p w14:paraId="60C77CDC" w14:textId="77777777" w:rsidR="0055655F" w:rsidRDefault="0055655F" w:rsidP="0055655F">
      <w:pPr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de-DE"/>
        </w:rPr>
      </w:pPr>
    </w:p>
    <w:p w14:paraId="600DF703" w14:textId="77777777" w:rsidR="0055655F" w:rsidRPr="00B63E56" w:rsidRDefault="0055655F" w:rsidP="0055655F">
      <w:pPr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de-DE"/>
        </w:rPr>
      </w:pPr>
      <w:r w:rsidRPr="00B63E56">
        <w:rPr>
          <w:rFonts w:eastAsia="Times New Roman" w:cstheme="minorHAnsi"/>
          <w:b/>
          <w:bCs/>
          <w:sz w:val="32"/>
          <w:szCs w:val="32"/>
          <w:u w:val="single"/>
          <w:lang w:eastAsia="de-DE"/>
        </w:rPr>
        <w:t>Verpflichtungserklärung der Schülerin/des Schülers:</w:t>
      </w:r>
    </w:p>
    <w:p w14:paraId="12CA07EF" w14:textId="77777777" w:rsidR="0055655F" w:rsidRPr="00B63E56" w:rsidRDefault="0055655F" w:rsidP="0055655F">
      <w:pPr>
        <w:jc w:val="center"/>
        <w:rPr>
          <w:rFonts w:eastAsia="Times New Roman" w:cstheme="minorHAnsi"/>
          <w:b/>
          <w:bCs/>
          <w:sz w:val="32"/>
          <w:szCs w:val="3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56"/>
        <w:gridCol w:w="1138"/>
      </w:tblGrid>
      <w:tr w:rsidR="0055655F" w:rsidRPr="00DC26D5" w14:paraId="3B7B5353" w14:textId="77777777" w:rsidTr="00DC34F9">
        <w:tc>
          <w:tcPr>
            <w:tcW w:w="8926" w:type="dxa"/>
          </w:tcPr>
          <w:p w14:paraId="6B9F0721" w14:textId="77777777" w:rsidR="0055655F" w:rsidRPr="00B63E56" w:rsidRDefault="0055655F" w:rsidP="00DC34F9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32"/>
                <w:lang w:eastAsia="de-DE"/>
              </w:rPr>
            </w:pPr>
            <w:r w:rsidRPr="00B63E56">
              <w:rPr>
                <w:rFonts w:eastAsia="Times New Roman" w:cstheme="minorHAnsi"/>
                <w:sz w:val="32"/>
                <w:szCs w:val="32"/>
                <w:lang w:eastAsia="de-DE"/>
              </w:rPr>
              <w:t>Vor- und Nachname</w:t>
            </w:r>
          </w:p>
        </w:tc>
        <w:tc>
          <w:tcPr>
            <w:tcW w:w="1150" w:type="dxa"/>
          </w:tcPr>
          <w:p w14:paraId="4EE17CBE" w14:textId="77777777" w:rsidR="0055655F" w:rsidRPr="00B63E56" w:rsidRDefault="0055655F" w:rsidP="00DC34F9">
            <w:pPr>
              <w:spacing w:before="100" w:beforeAutospacing="1" w:after="100" w:afterAutospacing="1"/>
              <w:rPr>
                <w:rFonts w:eastAsia="Times New Roman" w:cstheme="minorHAnsi"/>
                <w:sz w:val="32"/>
                <w:szCs w:val="32"/>
                <w:lang w:eastAsia="de-DE"/>
              </w:rPr>
            </w:pPr>
            <w:r w:rsidRPr="00B63E56">
              <w:rPr>
                <w:rFonts w:eastAsia="Times New Roman" w:cstheme="minorHAnsi"/>
                <w:sz w:val="32"/>
                <w:szCs w:val="32"/>
                <w:lang w:eastAsia="de-DE"/>
              </w:rPr>
              <w:t>Klasse</w:t>
            </w:r>
          </w:p>
        </w:tc>
      </w:tr>
      <w:tr w:rsidR="0055655F" w:rsidRPr="00DC26D5" w14:paraId="58961D4C" w14:textId="77777777" w:rsidTr="00DC34F9">
        <w:trPr>
          <w:trHeight w:val="743"/>
        </w:trPr>
        <w:tc>
          <w:tcPr>
            <w:tcW w:w="8926" w:type="dxa"/>
          </w:tcPr>
          <w:p w14:paraId="053869E1" w14:textId="77777777" w:rsidR="0055655F" w:rsidRDefault="0055655F" w:rsidP="00DC34F9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  <w:lang w:eastAsia="de-DE"/>
              </w:rPr>
            </w:pPr>
          </w:p>
          <w:p w14:paraId="60427E3B" w14:textId="77777777" w:rsidR="0055655F" w:rsidRPr="00DC26D5" w:rsidRDefault="0055655F" w:rsidP="00DC34F9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  <w:lang w:eastAsia="de-DE"/>
              </w:rPr>
            </w:pPr>
          </w:p>
        </w:tc>
        <w:tc>
          <w:tcPr>
            <w:tcW w:w="1150" w:type="dxa"/>
          </w:tcPr>
          <w:p w14:paraId="71F17EB0" w14:textId="77777777" w:rsidR="0055655F" w:rsidRPr="00DC26D5" w:rsidRDefault="0055655F" w:rsidP="00DC34F9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  <w:lang w:eastAsia="de-DE"/>
              </w:rPr>
            </w:pPr>
          </w:p>
        </w:tc>
      </w:tr>
    </w:tbl>
    <w:p w14:paraId="11EED417" w14:textId="77777777" w:rsidR="0055655F" w:rsidRDefault="0055655F" w:rsidP="0055655F">
      <w:pPr>
        <w:rPr>
          <w:rFonts w:eastAsia="Times New Roman" w:cstheme="minorHAnsi"/>
          <w:sz w:val="28"/>
          <w:szCs w:val="28"/>
          <w:lang w:eastAsia="de-DE"/>
        </w:rPr>
      </w:pPr>
    </w:p>
    <w:p w14:paraId="124B23EA" w14:textId="77777777" w:rsidR="0055655F" w:rsidRPr="00E26CC0" w:rsidRDefault="0055655F" w:rsidP="0055655F">
      <w:pPr>
        <w:jc w:val="both"/>
        <w:rPr>
          <w:rFonts w:eastAsia="Times New Roman" w:cstheme="minorHAnsi"/>
          <w:sz w:val="32"/>
          <w:szCs w:val="32"/>
          <w:lang w:eastAsia="de-DE"/>
        </w:rPr>
      </w:pPr>
      <w:r w:rsidRPr="00E26CC0">
        <w:rPr>
          <w:rFonts w:eastAsia="Times New Roman" w:cstheme="minorHAnsi"/>
          <w:sz w:val="32"/>
          <w:szCs w:val="32"/>
          <w:lang w:eastAsia="de-DE"/>
        </w:rPr>
        <w:t xml:space="preserve">Hiermit bestätige ich, über die </w:t>
      </w:r>
      <w:proofErr w:type="spellStart"/>
      <w:r>
        <w:rPr>
          <w:rFonts w:eastAsia="Times New Roman" w:cstheme="minorHAnsi"/>
          <w:sz w:val="32"/>
          <w:szCs w:val="32"/>
          <w:lang w:eastAsia="de-DE"/>
        </w:rPr>
        <w:t>Regelunen</w:t>
      </w:r>
      <w:proofErr w:type="spellEnd"/>
      <w:r>
        <w:rPr>
          <w:rFonts w:eastAsia="Times New Roman" w:cstheme="minorHAnsi"/>
          <w:sz w:val="32"/>
          <w:szCs w:val="32"/>
          <w:lang w:eastAsia="de-DE"/>
        </w:rPr>
        <w:t xml:space="preserve"> zur Nutzung digitaler Endgeräte</w:t>
      </w:r>
      <w:r w:rsidRPr="00E26CC0">
        <w:rPr>
          <w:rFonts w:eastAsia="Times New Roman" w:cstheme="minorHAnsi"/>
          <w:sz w:val="32"/>
          <w:szCs w:val="32"/>
          <w:lang w:eastAsia="de-DE"/>
        </w:rPr>
        <w:t xml:space="preserve"> (</w:t>
      </w:r>
      <w:r>
        <w:rPr>
          <w:rFonts w:eastAsia="Times New Roman" w:cstheme="minorHAnsi"/>
          <w:sz w:val="32"/>
          <w:szCs w:val="32"/>
          <w:lang w:eastAsia="de-DE"/>
        </w:rPr>
        <w:t>„Handynutzungsordnung“</w:t>
      </w:r>
      <w:r w:rsidRPr="00E26CC0">
        <w:rPr>
          <w:rFonts w:eastAsia="Times New Roman" w:cstheme="minorHAnsi"/>
          <w:sz w:val="32"/>
          <w:szCs w:val="32"/>
          <w:lang w:eastAsia="de-DE"/>
        </w:rPr>
        <w:t xml:space="preserve">) </w:t>
      </w:r>
      <w:r w:rsidRPr="00E26CC0">
        <w:rPr>
          <w:rFonts w:eastAsia="Times New Roman" w:cstheme="minorHAnsi"/>
          <w:color w:val="FF0000"/>
          <w:sz w:val="32"/>
          <w:szCs w:val="32"/>
          <w:lang w:eastAsia="de-DE"/>
        </w:rPr>
        <w:t xml:space="preserve">der Schule (hier </w:t>
      </w:r>
      <w:r>
        <w:rPr>
          <w:rFonts w:eastAsia="Times New Roman" w:cstheme="minorHAnsi"/>
          <w:color w:val="FF0000"/>
          <w:sz w:val="32"/>
          <w:szCs w:val="32"/>
          <w:lang w:eastAsia="de-DE"/>
        </w:rPr>
        <w:t xml:space="preserve">ggf. </w:t>
      </w:r>
      <w:r w:rsidRPr="00E26CC0">
        <w:rPr>
          <w:rFonts w:eastAsia="Times New Roman" w:cstheme="minorHAnsi"/>
          <w:color w:val="FF0000"/>
          <w:sz w:val="32"/>
          <w:szCs w:val="32"/>
          <w:lang w:eastAsia="de-DE"/>
        </w:rPr>
        <w:t>Schulnamen einfügen)</w:t>
      </w:r>
      <w:r w:rsidRPr="00E26CC0">
        <w:rPr>
          <w:rFonts w:eastAsia="Times New Roman" w:cstheme="minorHAnsi"/>
          <w:sz w:val="32"/>
          <w:szCs w:val="32"/>
          <w:lang w:eastAsia="de-DE"/>
        </w:rPr>
        <w:t xml:space="preserve"> informiert worden zu sein (siehe Link bzw. Q</w:t>
      </w:r>
      <w:r>
        <w:rPr>
          <w:rFonts w:eastAsia="Times New Roman" w:cstheme="minorHAnsi"/>
          <w:sz w:val="32"/>
          <w:szCs w:val="32"/>
          <w:lang w:eastAsia="de-DE"/>
        </w:rPr>
        <w:t>R</w:t>
      </w:r>
      <w:r w:rsidRPr="00E26CC0">
        <w:rPr>
          <w:rFonts w:eastAsia="Times New Roman" w:cstheme="minorHAnsi"/>
          <w:sz w:val="32"/>
          <w:szCs w:val="32"/>
          <w:lang w:eastAsia="de-DE"/>
        </w:rPr>
        <w:t>-Code oben).</w:t>
      </w:r>
    </w:p>
    <w:p w14:paraId="67AD8C44" w14:textId="77777777" w:rsidR="0055655F" w:rsidRPr="00E26CC0" w:rsidRDefault="0055655F" w:rsidP="0055655F">
      <w:pPr>
        <w:jc w:val="both"/>
        <w:rPr>
          <w:rFonts w:eastAsia="Times New Roman" w:cstheme="minorHAnsi"/>
          <w:sz w:val="32"/>
          <w:szCs w:val="32"/>
          <w:lang w:eastAsia="de-DE"/>
        </w:rPr>
      </w:pPr>
    </w:p>
    <w:p w14:paraId="07EAF8C1" w14:textId="77777777" w:rsidR="0055655F" w:rsidRDefault="0055655F" w:rsidP="0055655F">
      <w:pPr>
        <w:jc w:val="both"/>
        <w:rPr>
          <w:rFonts w:eastAsia="Times New Roman" w:cstheme="minorHAnsi"/>
          <w:sz w:val="32"/>
          <w:szCs w:val="32"/>
          <w:lang w:eastAsia="de-DE"/>
        </w:rPr>
      </w:pPr>
      <w:r w:rsidRPr="00E26CC0">
        <w:rPr>
          <w:rFonts w:eastAsia="Times New Roman" w:cstheme="minorHAnsi"/>
          <w:sz w:val="32"/>
          <w:szCs w:val="32"/>
          <w:lang w:eastAsia="de-DE"/>
        </w:rPr>
        <w:t xml:space="preserve">Ich habe zur Kenntnis genommen, dass mein Smartphone (o.Ä.) bei unzulässiger Verwendung vorübergehend einbehalten werden kann. </w:t>
      </w:r>
    </w:p>
    <w:p w14:paraId="5C55B4BE" w14:textId="77777777" w:rsidR="0055655F" w:rsidRDefault="0055655F" w:rsidP="0055655F">
      <w:pPr>
        <w:jc w:val="both"/>
        <w:rPr>
          <w:rFonts w:eastAsia="Times New Roman" w:cstheme="minorHAnsi"/>
          <w:sz w:val="32"/>
          <w:szCs w:val="32"/>
          <w:lang w:eastAsia="de-DE"/>
        </w:rPr>
      </w:pPr>
    </w:p>
    <w:p w14:paraId="5F03B271" w14:textId="77777777" w:rsidR="0055655F" w:rsidRPr="00E26CC0" w:rsidRDefault="0055655F" w:rsidP="0055655F">
      <w:pPr>
        <w:jc w:val="both"/>
        <w:rPr>
          <w:rFonts w:eastAsia="Times New Roman" w:cstheme="minorHAnsi"/>
          <w:sz w:val="32"/>
          <w:szCs w:val="32"/>
          <w:lang w:eastAsia="de-DE"/>
        </w:rPr>
      </w:pPr>
      <w:r w:rsidRPr="00E26CC0">
        <w:rPr>
          <w:rFonts w:eastAsia="Times New Roman" w:cstheme="minorHAnsi"/>
          <w:sz w:val="32"/>
          <w:szCs w:val="32"/>
          <w:lang w:eastAsia="de-DE"/>
        </w:rPr>
        <w:t>Ich bin mir bewusst, dass</w:t>
      </w:r>
      <w:r>
        <w:rPr>
          <w:rFonts w:eastAsia="Times New Roman" w:cstheme="minorHAnsi"/>
          <w:sz w:val="32"/>
          <w:szCs w:val="32"/>
          <w:lang w:eastAsia="de-DE"/>
        </w:rPr>
        <w:t xml:space="preserve"> meine Eltern</w:t>
      </w:r>
      <w:r w:rsidRPr="00E26CC0">
        <w:rPr>
          <w:rFonts w:eastAsia="Times New Roman" w:cstheme="minorHAnsi"/>
          <w:sz w:val="32"/>
          <w:szCs w:val="32"/>
          <w:lang w:eastAsia="de-DE"/>
        </w:rPr>
        <w:t xml:space="preserve"> bei Regelverstößen informiert werden</w:t>
      </w:r>
      <w:r>
        <w:rPr>
          <w:rFonts w:eastAsia="Times New Roman" w:cstheme="minorHAnsi"/>
          <w:sz w:val="32"/>
          <w:szCs w:val="32"/>
          <w:lang w:eastAsia="de-DE"/>
        </w:rPr>
        <w:t xml:space="preserve"> und bei mehrmaligen oder schwerwiegenden Verstößen </w:t>
      </w:r>
      <w:r w:rsidRPr="00E26CC0">
        <w:rPr>
          <w:rFonts w:eastAsia="Times New Roman" w:cstheme="minorHAnsi"/>
          <w:sz w:val="32"/>
          <w:szCs w:val="32"/>
          <w:lang w:eastAsia="de-DE"/>
        </w:rPr>
        <w:t xml:space="preserve">ein Nutzungsverbot über einen längeren Zeitraum </w:t>
      </w:r>
      <w:r>
        <w:rPr>
          <w:rFonts w:eastAsia="Times New Roman" w:cstheme="minorHAnsi"/>
          <w:sz w:val="32"/>
          <w:szCs w:val="32"/>
          <w:lang w:eastAsia="de-DE"/>
        </w:rPr>
        <w:t>ausgesprochen wird. Außerdem kann die Schule andere Erziehungs- und Ordnungsmaßnahmen veranlassen</w:t>
      </w:r>
      <w:r w:rsidRPr="00E26CC0">
        <w:rPr>
          <w:rFonts w:eastAsia="Times New Roman" w:cstheme="minorHAnsi"/>
          <w:sz w:val="32"/>
          <w:szCs w:val="32"/>
          <w:lang w:eastAsia="de-DE"/>
        </w:rPr>
        <w:t xml:space="preserve">. </w:t>
      </w:r>
    </w:p>
    <w:p w14:paraId="2BE17597" w14:textId="77777777" w:rsidR="0055655F" w:rsidRDefault="0055655F" w:rsidP="0055655F">
      <w:pPr>
        <w:rPr>
          <w:rFonts w:eastAsia="Times New Roman" w:cstheme="minorHAnsi"/>
          <w:sz w:val="28"/>
          <w:szCs w:val="28"/>
          <w:lang w:eastAsia="de-DE"/>
        </w:rPr>
      </w:pPr>
    </w:p>
    <w:p w14:paraId="0368E1D9" w14:textId="77777777" w:rsidR="0055655F" w:rsidRDefault="0055655F" w:rsidP="0055655F">
      <w:pPr>
        <w:rPr>
          <w:rFonts w:eastAsia="Times New Roman" w:cstheme="minorHAnsi"/>
          <w:sz w:val="28"/>
          <w:szCs w:val="28"/>
          <w:lang w:eastAsia="de-DE"/>
        </w:rPr>
      </w:pPr>
    </w:p>
    <w:p w14:paraId="69ACF9F3" w14:textId="77777777" w:rsidR="0055655F" w:rsidRDefault="0055655F" w:rsidP="0055655F">
      <w:pPr>
        <w:rPr>
          <w:rFonts w:eastAsia="Times New Roman" w:cstheme="minorHAnsi"/>
          <w:sz w:val="28"/>
          <w:szCs w:val="28"/>
          <w:lang w:eastAsia="de-DE"/>
        </w:rPr>
      </w:pPr>
    </w:p>
    <w:p w14:paraId="2BFDE15B" w14:textId="77777777" w:rsidR="0055655F" w:rsidRDefault="0055655F" w:rsidP="0055655F">
      <w:pPr>
        <w:rPr>
          <w:rFonts w:eastAsia="Times New Roman" w:cstheme="minorHAnsi"/>
          <w:sz w:val="28"/>
          <w:szCs w:val="28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3"/>
        <w:gridCol w:w="5841"/>
      </w:tblGrid>
      <w:tr w:rsidR="0055655F" w:rsidRPr="00DC26D5" w14:paraId="518F8612" w14:textId="77777777" w:rsidTr="00DC34F9">
        <w:tc>
          <w:tcPr>
            <w:tcW w:w="2405" w:type="dxa"/>
          </w:tcPr>
          <w:p w14:paraId="45BB201F" w14:textId="77777777" w:rsidR="0055655F" w:rsidRPr="00DC26D5" w:rsidRDefault="0055655F" w:rsidP="00DC34F9">
            <w:pPr>
              <w:spacing w:before="100" w:beforeAutospacing="1" w:after="100" w:afterAutospacing="1"/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sz w:val="28"/>
                <w:szCs w:val="28"/>
                <w:lang w:eastAsia="de-DE"/>
              </w:rPr>
              <w:t>________________________</w:t>
            </w:r>
          </w:p>
        </w:tc>
        <w:tc>
          <w:tcPr>
            <w:tcW w:w="7671" w:type="dxa"/>
          </w:tcPr>
          <w:p w14:paraId="36CC2AB7" w14:textId="77777777" w:rsidR="0055655F" w:rsidRPr="00DC26D5" w:rsidRDefault="0055655F" w:rsidP="00DC34F9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sz w:val="28"/>
                <w:szCs w:val="28"/>
                <w:lang w:eastAsia="de-DE"/>
              </w:rPr>
              <w:t>_____________________________</w:t>
            </w:r>
          </w:p>
        </w:tc>
      </w:tr>
      <w:tr w:rsidR="0055655F" w:rsidRPr="00DC26D5" w14:paraId="611F8F1E" w14:textId="77777777" w:rsidTr="00DC34F9">
        <w:tc>
          <w:tcPr>
            <w:tcW w:w="2405" w:type="dxa"/>
          </w:tcPr>
          <w:p w14:paraId="0A174758" w14:textId="77777777" w:rsidR="0055655F" w:rsidRPr="00DC26D5" w:rsidRDefault="0055655F" w:rsidP="00DC34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7671" w:type="dxa"/>
          </w:tcPr>
          <w:p w14:paraId="3A18B68A" w14:textId="77777777" w:rsidR="0055655F" w:rsidRPr="00DC26D5" w:rsidRDefault="0055655F" w:rsidP="00DC34F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                              Unterschrift</w:t>
            </w:r>
          </w:p>
        </w:tc>
      </w:tr>
    </w:tbl>
    <w:p w14:paraId="3041DBFD" w14:textId="163CDDAA" w:rsidR="00A70F45" w:rsidRPr="0055655F" w:rsidRDefault="00A70F45" w:rsidP="0055655F"/>
    <w:sectPr w:rsidR="00A70F45" w:rsidRPr="0055655F" w:rsidSect="00B63E56">
      <w:headerReference w:type="default" r:id="rId9"/>
      <w:pgSz w:w="12240" w:h="15840"/>
      <w:pgMar w:top="907" w:right="1418" w:bottom="851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542E" w14:textId="77777777" w:rsidR="00AB1E56" w:rsidRDefault="00AB1E56" w:rsidP="002C481C">
      <w:r>
        <w:separator/>
      </w:r>
    </w:p>
  </w:endnote>
  <w:endnote w:type="continuationSeparator" w:id="0">
    <w:p w14:paraId="5D19C577" w14:textId="77777777" w:rsidR="00AB1E56" w:rsidRDefault="00AB1E56" w:rsidP="002C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6F41" w14:textId="77777777" w:rsidR="00AB1E56" w:rsidRDefault="00AB1E56" w:rsidP="002C481C">
      <w:r>
        <w:separator/>
      </w:r>
    </w:p>
  </w:footnote>
  <w:footnote w:type="continuationSeparator" w:id="0">
    <w:p w14:paraId="23F0C4B4" w14:textId="77777777" w:rsidR="00AB1E56" w:rsidRDefault="00AB1E56" w:rsidP="002C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C45" w14:textId="5AB4BA86" w:rsidR="002C481C" w:rsidRPr="000D68E3" w:rsidRDefault="002C481C" w:rsidP="00761E57">
    <w:pPr>
      <w:pStyle w:val="Kopfzeile"/>
      <w:jc w:val="center"/>
      <w:rPr>
        <w:color w:val="FF0000"/>
        <w:sz w:val="32"/>
        <w:szCs w:val="32"/>
      </w:rPr>
    </w:pPr>
    <w:r w:rsidRPr="000D68E3">
      <w:rPr>
        <w:color w:val="FF0000"/>
        <w:sz w:val="32"/>
        <w:szCs w:val="32"/>
      </w:rPr>
      <w:t>Individuelle Kopfzeile, z.B. Schule</w:t>
    </w:r>
    <w:r w:rsidR="00761E57" w:rsidRPr="000D68E3">
      <w:rPr>
        <w:color w:val="FF0000"/>
        <w:sz w:val="32"/>
        <w:szCs w:val="32"/>
      </w:rPr>
      <w:t xml:space="preserve">, </w:t>
    </w:r>
    <w:r w:rsidRPr="000D68E3">
      <w:rPr>
        <w:color w:val="FF0000"/>
        <w:sz w:val="32"/>
        <w:szCs w:val="32"/>
      </w:rPr>
      <w:t>Schullogo</w:t>
    </w:r>
  </w:p>
  <w:p w14:paraId="4F5E668F" w14:textId="43351781" w:rsidR="002C481C" w:rsidRPr="000D68E3" w:rsidRDefault="002C481C" w:rsidP="00E22174">
    <w:pPr>
      <w:pStyle w:val="Kopfzeile"/>
      <w:pBdr>
        <w:bottom w:val="single" w:sz="6" w:space="1" w:color="auto"/>
      </w:pBdr>
      <w:jc w:val="center"/>
      <w:rPr>
        <w:color w:val="FF0000"/>
        <w:sz w:val="32"/>
        <w:szCs w:val="32"/>
      </w:rPr>
    </w:pPr>
    <w:r w:rsidRPr="000D68E3">
      <w:rPr>
        <w:color w:val="FF0000"/>
        <w:sz w:val="32"/>
        <w:szCs w:val="32"/>
      </w:rPr>
      <w:t>etc.</w:t>
    </w:r>
  </w:p>
  <w:p w14:paraId="66D39324" w14:textId="5DC0BFC4" w:rsidR="00E26CC0" w:rsidRDefault="00E26CC0" w:rsidP="00E22174">
    <w:pPr>
      <w:pStyle w:val="Kopfzeile"/>
      <w:pBdr>
        <w:bottom w:val="single" w:sz="6" w:space="1" w:color="auto"/>
      </w:pBdr>
      <w:jc w:val="center"/>
      <w:rPr>
        <w:sz w:val="32"/>
        <w:szCs w:val="32"/>
      </w:rPr>
    </w:pPr>
  </w:p>
  <w:p w14:paraId="4689AD6D" w14:textId="77777777" w:rsidR="00E26CC0" w:rsidRPr="00B63E56" w:rsidRDefault="00E26CC0" w:rsidP="00E22174">
    <w:pPr>
      <w:pStyle w:val="Kopfzeile"/>
      <w:pBdr>
        <w:bottom w:val="single" w:sz="6" w:space="1" w:color="auto"/>
      </w:pBdr>
      <w:jc w:val="center"/>
      <w:rPr>
        <w:sz w:val="32"/>
        <w:szCs w:val="32"/>
      </w:rPr>
    </w:pPr>
  </w:p>
  <w:p w14:paraId="43A8F112" w14:textId="77777777" w:rsidR="00E26CC0" w:rsidRDefault="00E26CC0" w:rsidP="002C481C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B17"/>
    <w:multiLevelType w:val="hybridMultilevel"/>
    <w:tmpl w:val="350EE672"/>
    <w:lvl w:ilvl="0" w:tplc="769818F0">
      <w:start w:val="1"/>
      <w:numFmt w:val="bullet"/>
      <w:lvlText w:val="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252FB"/>
    <w:multiLevelType w:val="hybridMultilevel"/>
    <w:tmpl w:val="D632F656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F563C"/>
    <w:multiLevelType w:val="hybridMultilevel"/>
    <w:tmpl w:val="9404D0CE"/>
    <w:lvl w:ilvl="0" w:tplc="6AF22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6F8C"/>
    <w:multiLevelType w:val="multilevel"/>
    <w:tmpl w:val="3EE8DBD0"/>
    <w:lvl w:ilvl="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64DF0"/>
    <w:multiLevelType w:val="hybridMultilevel"/>
    <w:tmpl w:val="454257AE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634B6"/>
    <w:multiLevelType w:val="hybridMultilevel"/>
    <w:tmpl w:val="6DAA8704"/>
    <w:lvl w:ilvl="0" w:tplc="769818F0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10B93"/>
    <w:multiLevelType w:val="multilevel"/>
    <w:tmpl w:val="5A1C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E6461"/>
    <w:multiLevelType w:val="hybridMultilevel"/>
    <w:tmpl w:val="6C4AC7D2"/>
    <w:lvl w:ilvl="0" w:tplc="7062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81CCF"/>
    <w:multiLevelType w:val="hybridMultilevel"/>
    <w:tmpl w:val="CB622552"/>
    <w:lvl w:ilvl="0" w:tplc="769818F0">
      <w:start w:val="1"/>
      <w:numFmt w:val="bullet"/>
      <w:lvlText w:val="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7251BF"/>
    <w:multiLevelType w:val="multilevel"/>
    <w:tmpl w:val="A8F8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25AA0"/>
    <w:multiLevelType w:val="hybridMultilevel"/>
    <w:tmpl w:val="E3CCA9E8"/>
    <w:lvl w:ilvl="0" w:tplc="CF9E8848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3877"/>
    <w:multiLevelType w:val="hybridMultilevel"/>
    <w:tmpl w:val="DAE6285A"/>
    <w:lvl w:ilvl="0" w:tplc="769818F0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C7035"/>
    <w:multiLevelType w:val="hybridMultilevel"/>
    <w:tmpl w:val="F8A8EF16"/>
    <w:lvl w:ilvl="0" w:tplc="CF9E8848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FF2150"/>
    <w:multiLevelType w:val="hybridMultilevel"/>
    <w:tmpl w:val="4E98810E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F75D9"/>
    <w:multiLevelType w:val="multilevel"/>
    <w:tmpl w:val="969A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C1297"/>
    <w:multiLevelType w:val="hybridMultilevel"/>
    <w:tmpl w:val="BE44D7E2"/>
    <w:lvl w:ilvl="0" w:tplc="90CA2028">
      <w:start w:val="1"/>
      <w:numFmt w:val="bullet"/>
      <w:lvlText w:val="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A1279AC"/>
    <w:multiLevelType w:val="hybridMultilevel"/>
    <w:tmpl w:val="393E7D82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3176E0"/>
    <w:multiLevelType w:val="hybridMultilevel"/>
    <w:tmpl w:val="92147D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41DDC"/>
    <w:multiLevelType w:val="multilevel"/>
    <w:tmpl w:val="4EDA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505FA"/>
    <w:multiLevelType w:val="multilevel"/>
    <w:tmpl w:val="F090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039B2"/>
    <w:multiLevelType w:val="hybridMultilevel"/>
    <w:tmpl w:val="5AF60954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694106">
    <w:abstractNumId w:val="7"/>
  </w:num>
  <w:num w:numId="2" w16cid:durableId="1008948974">
    <w:abstractNumId w:val="2"/>
  </w:num>
  <w:num w:numId="3" w16cid:durableId="680668678">
    <w:abstractNumId w:val="17"/>
  </w:num>
  <w:num w:numId="4" w16cid:durableId="1576475521">
    <w:abstractNumId w:val="14"/>
  </w:num>
  <w:num w:numId="5" w16cid:durableId="1341539804">
    <w:abstractNumId w:val="9"/>
  </w:num>
  <w:num w:numId="6" w16cid:durableId="1321732584">
    <w:abstractNumId w:val="6"/>
  </w:num>
  <w:num w:numId="7" w16cid:durableId="538711712">
    <w:abstractNumId w:val="4"/>
  </w:num>
  <w:num w:numId="8" w16cid:durableId="321206427">
    <w:abstractNumId w:val="11"/>
  </w:num>
  <w:num w:numId="9" w16cid:durableId="424154625">
    <w:abstractNumId w:val="15"/>
  </w:num>
  <w:num w:numId="10" w16cid:durableId="2054713">
    <w:abstractNumId w:val="0"/>
  </w:num>
  <w:num w:numId="11" w16cid:durableId="1712221229">
    <w:abstractNumId w:val="8"/>
  </w:num>
  <w:num w:numId="12" w16cid:durableId="23413034">
    <w:abstractNumId w:val="5"/>
  </w:num>
  <w:num w:numId="13" w16cid:durableId="1692757818">
    <w:abstractNumId w:val="13"/>
  </w:num>
  <w:num w:numId="14" w16cid:durableId="939918428">
    <w:abstractNumId w:val="20"/>
  </w:num>
  <w:num w:numId="15" w16cid:durableId="1326350162">
    <w:abstractNumId w:val="10"/>
  </w:num>
  <w:num w:numId="16" w16cid:durableId="1319533034">
    <w:abstractNumId w:val="3"/>
  </w:num>
  <w:num w:numId="17" w16cid:durableId="2132939605">
    <w:abstractNumId w:val="16"/>
  </w:num>
  <w:num w:numId="18" w16cid:durableId="1523395265">
    <w:abstractNumId w:val="12"/>
  </w:num>
  <w:num w:numId="19" w16cid:durableId="1132095189">
    <w:abstractNumId w:val="18"/>
  </w:num>
  <w:num w:numId="20" w16cid:durableId="1014267695">
    <w:abstractNumId w:val="1"/>
  </w:num>
  <w:num w:numId="21" w16cid:durableId="6502153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1C"/>
    <w:rsid w:val="00013384"/>
    <w:rsid w:val="00034FA5"/>
    <w:rsid w:val="00036B2F"/>
    <w:rsid w:val="000473A1"/>
    <w:rsid w:val="00054B39"/>
    <w:rsid w:val="000D68E3"/>
    <w:rsid w:val="00120FAD"/>
    <w:rsid w:val="001C65A9"/>
    <w:rsid w:val="001E059A"/>
    <w:rsid w:val="00236051"/>
    <w:rsid w:val="002C0905"/>
    <w:rsid w:val="002C481C"/>
    <w:rsid w:val="002C4BBC"/>
    <w:rsid w:val="002E64BC"/>
    <w:rsid w:val="00310A30"/>
    <w:rsid w:val="00342FA4"/>
    <w:rsid w:val="0034794A"/>
    <w:rsid w:val="004018C6"/>
    <w:rsid w:val="00405D63"/>
    <w:rsid w:val="00447256"/>
    <w:rsid w:val="004551CA"/>
    <w:rsid w:val="0047551E"/>
    <w:rsid w:val="00482D23"/>
    <w:rsid w:val="004E4A56"/>
    <w:rsid w:val="005122F0"/>
    <w:rsid w:val="00534CCC"/>
    <w:rsid w:val="005445BB"/>
    <w:rsid w:val="00553319"/>
    <w:rsid w:val="0055655F"/>
    <w:rsid w:val="005716A7"/>
    <w:rsid w:val="0058522F"/>
    <w:rsid w:val="005D11C0"/>
    <w:rsid w:val="00604034"/>
    <w:rsid w:val="006204AC"/>
    <w:rsid w:val="00652C6D"/>
    <w:rsid w:val="00665245"/>
    <w:rsid w:val="00680458"/>
    <w:rsid w:val="006A4806"/>
    <w:rsid w:val="006C740E"/>
    <w:rsid w:val="006D25DB"/>
    <w:rsid w:val="006E6D6A"/>
    <w:rsid w:val="006F4E43"/>
    <w:rsid w:val="006F62CB"/>
    <w:rsid w:val="00761E57"/>
    <w:rsid w:val="007667E9"/>
    <w:rsid w:val="007854FF"/>
    <w:rsid w:val="007C06A6"/>
    <w:rsid w:val="008807C7"/>
    <w:rsid w:val="00887E23"/>
    <w:rsid w:val="009259C2"/>
    <w:rsid w:val="0095569D"/>
    <w:rsid w:val="009E3170"/>
    <w:rsid w:val="00A00D1A"/>
    <w:rsid w:val="00A70F45"/>
    <w:rsid w:val="00AA03EC"/>
    <w:rsid w:val="00AB1E56"/>
    <w:rsid w:val="00AB6DBD"/>
    <w:rsid w:val="00AE77EC"/>
    <w:rsid w:val="00B16FDF"/>
    <w:rsid w:val="00B37F93"/>
    <w:rsid w:val="00B41A3E"/>
    <w:rsid w:val="00B5279C"/>
    <w:rsid w:val="00B63E56"/>
    <w:rsid w:val="00B91C48"/>
    <w:rsid w:val="00BB02FD"/>
    <w:rsid w:val="00BE26FE"/>
    <w:rsid w:val="00C25A7F"/>
    <w:rsid w:val="00C309A8"/>
    <w:rsid w:val="00CF2E65"/>
    <w:rsid w:val="00D132E1"/>
    <w:rsid w:val="00D1638F"/>
    <w:rsid w:val="00DA2245"/>
    <w:rsid w:val="00DC26D5"/>
    <w:rsid w:val="00DC6ABA"/>
    <w:rsid w:val="00DD614F"/>
    <w:rsid w:val="00E22174"/>
    <w:rsid w:val="00E25503"/>
    <w:rsid w:val="00E26CC0"/>
    <w:rsid w:val="00E36E97"/>
    <w:rsid w:val="00E94D94"/>
    <w:rsid w:val="00F75326"/>
    <w:rsid w:val="00FA7CD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1215"/>
  <w14:defaultImageDpi w14:val="32767"/>
  <w15:chartTrackingRefBased/>
  <w15:docId w15:val="{40B50093-2606-414A-A59E-E6AAE78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565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2C481C"/>
  </w:style>
  <w:style w:type="paragraph" w:styleId="Kopfzeile">
    <w:name w:val="header"/>
    <w:basedOn w:val="Standard"/>
    <w:link w:val="KopfzeileZchn"/>
    <w:uiPriority w:val="99"/>
    <w:unhideWhenUsed/>
    <w:rsid w:val="002C48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481C"/>
  </w:style>
  <w:style w:type="paragraph" w:styleId="Fuzeile">
    <w:name w:val="footer"/>
    <w:basedOn w:val="Standard"/>
    <w:link w:val="FuzeileZchn"/>
    <w:uiPriority w:val="99"/>
    <w:unhideWhenUsed/>
    <w:rsid w:val="002C48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481C"/>
  </w:style>
  <w:style w:type="paragraph" w:styleId="Listenabsatz">
    <w:name w:val="List Paragraph"/>
    <w:basedOn w:val="Standard"/>
    <w:uiPriority w:val="34"/>
    <w:qFormat/>
    <w:rsid w:val="00887E23"/>
    <w:pPr>
      <w:ind w:left="720"/>
      <w:contextualSpacing/>
    </w:pPr>
  </w:style>
  <w:style w:type="table" w:styleId="Tabellenraster">
    <w:name w:val="Table Grid"/>
    <w:basedOn w:val="NormaleTabelle"/>
    <w:uiPriority w:val="39"/>
    <w:rsid w:val="0088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0133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6204A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6204A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0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-f-g.de/handynutzungsordnu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Schmidt</dc:creator>
  <cp:keywords/>
  <dc:description/>
  <cp:lastModifiedBy>Benjamin Schmidt</cp:lastModifiedBy>
  <cp:revision>8</cp:revision>
  <dcterms:created xsi:type="dcterms:W3CDTF">2022-06-01T12:06:00Z</dcterms:created>
  <dcterms:modified xsi:type="dcterms:W3CDTF">2022-06-29T10:02:00Z</dcterms:modified>
</cp:coreProperties>
</file>