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E0324" w14:textId="25D4D938" w:rsidR="009E7965" w:rsidRDefault="009E7965" w:rsidP="009E7965">
      <w:pPr>
        <w:pStyle w:val="Beschriftung"/>
        <w:keepNext/>
        <w:rPr>
          <w:rFonts w:asciiTheme="minorBidi" w:hAnsiTheme="minorBidi"/>
          <w:b/>
          <w:bCs/>
          <w:i w:val="0"/>
          <w:iCs w:val="0"/>
          <w:color w:val="auto"/>
          <w:sz w:val="22"/>
          <w:szCs w:val="22"/>
        </w:rPr>
      </w:pPr>
      <w:r w:rsidRPr="009E7965">
        <w:rPr>
          <w:rFonts w:asciiTheme="minorBidi" w:hAnsiTheme="minorBidi"/>
          <w:b/>
          <w:bCs/>
          <w:i w:val="0"/>
          <w:iCs w:val="0"/>
          <w:color w:val="auto"/>
          <w:sz w:val="22"/>
          <w:szCs w:val="22"/>
        </w:rPr>
        <w:t>Verdauungs- und Resorptionsvorgänge im Dünndarm aus der Perspektive unterschiedlicher Basiskonzepte (10. Jahrgangstufe)</w:t>
      </w:r>
    </w:p>
    <w:p w14:paraId="31A416B2" w14:textId="4591C5C4" w:rsidR="00791E5D" w:rsidRPr="00791E5D" w:rsidRDefault="00791E5D" w:rsidP="00791E5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4"/>
        <w:gridCol w:w="2849"/>
        <w:gridCol w:w="2835"/>
        <w:gridCol w:w="2948"/>
      </w:tblGrid>
      <w:tr w:rsidR="009E7965" w14:paraId="56962426" w14:textId="77777777" w:rsidTr="00D145B6">
        <w:trPr>
          <w:trHeight w:val="46"/>
        </w:trPr>
        <w:tc>
          <w:tcPr>
            <w:tcW w:w="10456" w:type="dxa"/>
            <w:gridSpan w:val="4"/>
            <w:shd w:val="clear" w:color="auto" w:fill="AEAAAA" w:themeFill="background2" w:themeFillShade="BF"/>
          </w:tcPr>
          <w:p w14:paraId="04EB6BE0" w14:textId="77777777" w:rsidR="009E7965" w:rsidRPr="00693615" w:rsidRDefault="009E7965" w:rsidP="00D145B6">
            <w:pPr>
              <w:jc w:val="center"/>
              <w:rPr>
                <w:rFonts w:asciiTheme="minorBidi" w:hAnsiTheme="minorBidi"/>
                <w:i/>
                <w:iCs/>
              </w:rPr>
            </w:pPr>
            <w:r w:rsidRPr="00693615">
              <w:rPr>
                <w:rFonts w:asciiTheme="minorBidi" w:hAnsiTheme="minorBidi"/>
                <w:i/>
                <w:iCs/>
              </w:rPr>
              <w:t>Hinführungsphase</w:t>
            </w:r>
          </w:p>
        </w:tc>
      </w:tr>
      <w:tr w:rsidR="009E7965" w14:paraId="22744974" w14:textId="77777777" w:rsidTr="00D145B6">
        <w:tc>
          <w:tcPr>
            <w:tcW w:w="1824" w:type="dxa"/>
            <w:shd w:val="clear" w:color="auto" w:fill="D0CECE" w:themeFill="background2" w:themeFillShade="E6"/>
          </w:tcPr>
          <w:p w14:paraId="58F5B359" w14:textId="77777777" w:rsidR="009E7965" w:rsidRDefault="009E7965" w:rsidP="00D145B6">
            <w:pPr>
              <w:rPr>
                <w:rFonts w:asciiTheme="minorBidi" w:hAnsiTheme="minorBidi"/>
              </w:rPr>
            </w:pPr>
          </w:p>
        </w:tc>
        <w:tc>
          <w:tcPr>
            <w:tcW w:w="2849" w:type="dxa"/>
            <w:shd w:val="clear" w:color="auto" w:fill="D0CECE" w:themeFill="background2" w:themeFillShade="E6"/>
          </w:tcPr>
          <w:p w14:paraId="64EE4C99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Struktur/Funktion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24FD7FAC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Individuelle und evolutionäre Entwicklung</w:t>
            </w:r>
          </w:p>
        </w:tc>
        <w:tc>
          <w:tcPr>
            <w:tcW w:w="2948" w:type="dxa"/>
            <w:shd w:val="clear" w:color="auto" w:fill="D0CECE" w:themeFill="background2" w:themeFillShade="E6"/>
          </w:tcPr>
          <w:p w14:paraId="2C17A727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Stoff- und Energieumwandlung </w:t>
            </w:r>
          </w:p>
        </w:tc>
      </w:tr>
      <w:tr w:rsidR="009E7965" w14:paraId="207D5147" w14:textId="77777777" w:rsidTr="00D145B6">
        <w:tc>
          <w:tcPr>
            <w:tcW w:w="1824" w:type="dxa"/>
            <w:shd w:val="clear" w:color="auto" w:fill="E7E6E6" w:themeFill="background2"/>
          </w:tcPr>
          <w:p w14:paraId="6232A927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Material</w:t>
            </w:r>
          </w:p>
        </w:tc>
        <w:tc>
          <w:tcPr>
            <w:tcW w:w="2849" w:type="dxa"/>
          </w:tcPr>
          <w:p w14:paraId="4C9017FB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Abbildungen von Vergrößerungen der Strukturen der mehrfach eingestülpten Darmwand</w:t>
            </w:r>
          </w:p>
        </w:tc>
        <w:tc>
          <w:tcPr>
            <w:tcW w:w="2835" w:type="dxa"/>
          </w:tcPr>
          <w:p w14:paraId="4EF4D7B7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Abbildungen der Verdauungsorgane/-bereiche bei Hydra, Regenwurm und Mensch</w:t>
            </w:r>
          </w:p>
        </w:tc>
        <w:tc>
          <w:tcPr>
            <w:tcW w:w="2948" w:type="dxa"/>
          </w:tcPr>
          <w:p w14:paraId="22047806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Comic: Verdauungsapparat im Körperumriss dargestellt, oben/im Verlauf/unten sind ganze Äpfel </w:t>
            </w:r>
            <w:proofErr w:type="gramStart"/>
            <w:r>
              <w:rPr>
                <w:rFonts w:asciiTheme="minorBidi" w:hAnsiTheme="minorBidi"/>
              </w:rPr>
              <w:t>zu sehen</w:t>
            </w:r>
            <w:proofErr w:type="gramEnd"/>
            <w:r>
              <w:rPr>
                <w:rFonts w:asciiTheme="minorBidi" w:hAnsiTheme="minorBidi"/>
              </w:rPr>
              <w:t>.</w:t>
            </w:r>
          </w:p>
        </w:tc>
      </w:tr>
      <w:tr w:rsidR="009E7965" w14:paraId="25EF105A" w14:textId="77777777" w:rsidTr="00D145B6">
        <w:tc>
          <w:tcPr>
            <w:tcW w:w="1824" w:type="dxa"/>
            <w:shd w:val="clear" w:color="auto" w:fill="E7E6E6" w:themeFill="background2"/>
          </w:tcPr>
          <w:p w14:paraId="02A3D522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Fragestellung</w:t>
            </w:r>
          </w:p>
        </w:tc>
        <w:tc>
          <w:tcPr>
            <w:tcW w:w="2849" w:type="dxa"/>
          </w:tcPr>
          <w:p w14:paraId="62341FA3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„Was könnten diese Strukturen mit der Funktion des Dünndarms zu tun haben?“</w:t>
            </w:r>
          </w:p>
        </w:tc>
        <w:tc>
          <w:tcPr>
            <w:tcW w:w="2835" w:type="dxa"/>
          </w:tcPr>
          <w:p w14:paraId="04AEA975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„Diese Tierstämme haben sich im Laufe der </w:t>
            </w:r>
            <w:proofErr w:type="spellStart"/>
            <w:r>
              <w:rPr>
                <w:rFonts w:asciiTheme="minorBidi" w:hAnsiTheme="minorBidi"/>
              </w:rPr>
              <w:t>zeit</w:t>
            </w:r>
            <w:proofErr w:type="spellEnd"/>
            <w:r>
              <w:rPr>
                <w:rFonts w:asciiTheme="minorBidi" w:hAnsiTheme="minorBidi"/>
              </w:rPr>
              <w:t xml:space="preserve"> nacheinander entwickelt. Warum blieb es nicht bei der Ausformung wie bei Hydra stehen?“</w:t>
            </w:r>
          </w:p>
        </w:tc>
        <w:tc>
          <w:tcPr>
            <w:tcW w:w="2948" w:type="dxa"/>
          </w:tcPr>
          <w:p w14:paraId="3BA78D93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Weshalb läuft es im Organismus nicht so ab? (Sinn der Verdauung: Zerkleinerung; Ziel: Energiefreisetzung u.a.)</w:t>
            </w:r>
          </w:p>
        </w:tc>
      </w:tr>
      <w:tr w:rsidR="009E7965" w14:paraId="526648C1" w14:textId="77777777" w:rsidTr="00D145B6">
        <w:tc>
          <w:tcPr>
            <w:tcW w:w="1824" w:type="dxa"/>
            <w:shd w:val="clear" w:color="auto" w:fill="E7E6E6" w:themeFill="background2"/>
          </w:tcPr>
          <w:p w14:paraId="5F531F44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Lernziele</w:t>
            </w:r>
          </w:p>
        </w:tc>
        <w:tc>
          <w:tcPr>
            <w:tcW w:w="2849" w:type="dxa"/>
          </w:tcPr>
          <w:p w14:paraId="12E353FD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Die Schülerinnen und Schüler erläutern, inwiefern die Oberflächenvergrößerung des Darms durch dessen mehrfache Einstülpung einem Lebewesen Vorteile verschafft.</w:t>
            </w:r>
          </w:p>
        </w:tc>
        <w:tc>
          <w:tcPr>
            <w:tcW w:w="2835" w:type="dxa"/>
          </w:tcPr>
          <w:p w14:paraId="3619D40C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Die Schülerinnen und Schüler erläutern den Zusammenhang zwischen der Entwicklungshöhe der Tierstämme und der Komplexität und Leistungsfähigkeit ihrer Organe am Beispiel der Verdauungsorgane. </w:t>
            </w:r>
          </w:p>
        </w:tc>
        <w:tc>
          <w:tcPr>
            <w:tcW w:w="2948" w:type="dxa"/>
          </w:tcPr>
          <w:p w14:paraId="17E8A09C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Die Schülerinnen und Schüler erläutern, dass die Stoffumwandlungen bei der Verdauung notwendig sind, um die in der Nahrung gespeicherte Energie freisetzen zu können.</w:t>
            </w:r>
          </w:p>
        </w:tc>
      </w:tr>
      <w:tr w:rsidR="009E7965" w14:paraId="7140F060" w14:textId="77777777" w:rsidTr="00D145B6">
        <w:tc>
          <w:tcPr>
            <w:tcW w:w="1824" w:type="dxa"/>
            <w:shd w:val="clear" w:color="auto" w:fill="E7E6E6" w:themeFill="background2"/>
          </w:tcPr>
          <w:p w14:paraId="3901E3EA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Arbeitsaufträge</w:t>
            </w:r>
          </w:p>
        </w:tc>
        <w:tc>
          <w:tcPr>
            <w:tcW w:w="2849" w:type="dxa"/>
          </w:tcPr>
          <w:p w14:paraId="18914CA5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Der innere Bau der Lunge lässt sich in gewisser Hinsicht mit dem Bau der Darmwand vergleichen. </w:t>
            </w:r>
          </w:p>
          <w:p w14:paraId="1936181B" w14:textId="77777777" w:rsidR="009E7965" w:rsidRDefault="009E7965" w:rsidP="00D145B6">
            <w:pPr>
              <w:rPr>
                <w:rFonts w:asciiTheme="minorBidi" w:hAnsiTheme="minorBidi"/>
              </w:rPr>
            </w:pPr>
          </w:p>
          <w:p w14:paraId="4B478632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Erläutere worin die Gemeinsamkeit liegt und welchen Vorteil dieser Bau für die Wirkungsweise der Organe hat!</w:t>
            </w:r>
          </w:p>
        </w:tc>
        <w:tc>
          <w:tcPr>
            <w:tcW w:w="2835" w:type="dxa"/>
          </w:tcPr>
          <w:p w14:paraId="11F40375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Vergleiche die Abbildungen der Verdauungsorgane des Menschen und des Regenwurms. Stelle Unterschiede beim Bau heraus und formuliere begründete Vermutungen, welche Folgen die Unterschiede für die Leistungsfähigkeit jeweils haben!</w:t>
            </w:r>
          </w:p>
        </w:tc>
        <w:tc>
          <w:tcPr>
            <w:tcW w:w="2948" w:type="dxa"/>
          </w:tcPr>
          <w:p w14:paraId="59356A6E" w14:textId="77777777" w:rsidR="009E7965" w:rsidRDefault="009E7965" w:rsidP="00D145B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Erstelle ein Fließschema, in dem alle wesentlichen Vorgänge von der Stoffaufnahme über die -umwandlung bis zur -abgabe dargestellt werden. Verdeutliche hierbei, welche Funktionen die Nahrungsbestandteile für den Menschen besitzen!</w:t>
            </w:r>
          </w:p>
        </w:tc>
      </w:tr>
    </w:tbl>
    <w:p w14:paraId="63527AB9" w14:textId="77777777" w:rsidR="009E7965" w:rsidRDefault="009E7965" w:rsidP="009E7965">
      <w:pPr>
        <w:rPr>
          <w:rFonts w:asciiTheme="minorBidi" w:hAnsiTheme="minorBidi"/>
        </w:rPr>
      </w:pPr>
    </w:p>
    <w:p w14:paraId="610EC56F" w14:textId="0B1D5837" w:rsidR="009568FC" w:rsidRPr="002209F8" w:rsidRDefault="002209F8">
      <w:pPr>
        <w:rPr>
          <w:rStyle w:val="markedcontent"/>
          <w:rFonts w:ascii="Arial" w:hAnsi="Arial" w:cs="Arial"/>
          <w:color w:val="0070C0"/>
        </w:rPr>
      </w:pPr>
      <w:r w:rsidRPr="002209F8">
        <w:rPr>
          <w:rStyle w:val="markedcontent"/>
          <w:rFonts w:ascii="Arial" w:hAnsi="Arial" w:cs="Arial"/>
          <w:color w:val="0070C0"/>
        </w:rPr>
        <w:t xml:space="preserve">Literatur: </w:t>
      </w:r>
    </w:p>
    <w:p w14:paraId="36CECD56" w14:textId="77777777" w:rsidR="002209F8" w:rsidRPr="00DE4920" w:rsidRDefault="002209F8" w:rsidP="002209F8">
      <w:pPr>
        <w:rPr>
          <w:rFonts w:asciiTheme="minorBidi" w:hAnsiTheme="minorBidi"/>
          <w:color w:val="0070C0"/>
        </w:rPr>
      </w:pPr>
      <w:r>
        <w:rPr>
          <w:rStyle w:val="markedcontent"/>
          <w:rFonts w:ascii="Arial" w:hAnsi="Arial" w:cs="Arial"/>
        </w:rPr>
        <w:t xml:space="preserve">Neuhaus, B. J., Nachreiner, M., </w:t>
      </w:r>
      <w:proofErr w:type="spellStart"/>
      <w:r>
        <w:rPr>
          <w:rStyle w:val="markedcontent"/>
          <w:rFonts w:ascii="Arial" w:hAnsi="Arial" w:cs="Arial"/>
        </w:rPr>
        <w:t>Oberbeil</w:t>
      </w:r>
      <w:proofErr w:type="spellEnd"/>
      <w:r>
        <w:rPr>
          <w:rStyle w:val="markedcontent"/>
          <w:rFonts w:ascii="Arial" w:hAnsi="Arial" w:cs="Arial"/>
        </w:rPr>
        <w:t>, L. &amp; Spangler, M. (2014). Basiskonzepte zur Planung von</w:t>
      </w:r>
      <w:r>
        <w:br/>
      </w:r>
      <w:r>
        <w:rPr>
          <w:rStyle w:val="markedcontent"/>
          <w:rFonts w:ascii="Arial" w:hAnsi="Arial" w:cs="Arial"/>
        </w:rPr>
        <w:t>Biologieunterricht: Ein Gedankenspiel. Der mathematische und naturwissenschaftliche Unterricht (MNU),</w:t>
      </w:r>
      <w:r>
        <w:br/>
      </w:r>
      <w:r>
        <w:rPr>
          <w:rStyle w:val="markedcontent"/>
          <w:rFonts w:ascii="Arial" w:hAnsi="Arial" w:cs="Arial"/>
        </w:rPr>
        <w:t>67(3), 106–165.</w:t>
      </w:r>
    </w:p>
    <w:p w14:paraId="1A79340E" w14:textId="77777777" w:rsidR="002209F8" w:rsidRDefault="002209F8">
      <w:pPr>
        <w:rPr>
          <w:rStyle w:val="markedcontent"/>
          <w:rFonts w:ascii="Arial" w:hAnsi="Arial" w:cs="Arial"/>
        </w:rPr>
      </w:pPr>
    </w:p>
    <w:p w14:paraId="49972205" w14:textId="77777777" w:rsidR="00120D01" w:rsidRDefault="00120D01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Lizenzhinweis: </w:t>
      </w:r>
    </w:p>
    <w:p w14:paraId="14ADB12C" w14:textId="4600F813" w:rsidR="00791E5D" w:rsidRDefault="00120D01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Das Dokument „</w:t>
      </w:r>
      <w:r w:rsidRPr="00120D01">
        <w:rPr>
          <w:rStyle w:val="markedcontent"/>
          <w:rFonts w:ascii="Arial" w:hAnsi="Arial" w:cs="Arial"/>
        </w:rPr>
        <w:t>Verdauungs- und Resorptionsvorgänge im Dünndarm aus der Perspektive unterschiedlicher Basiskonzepte (10. Jahrgangstufe)</w:t>
      </w:r>
      <w:r>
        <w:rPr>
          <w:rStyle w:val="markedcontent"/>
          <w:rFonts w:ascii="Arial" w:hAnsi="Arial" w:cs="Arial"/>
        </w:rPr>
        <w:t xml:space="preserve">“ ist eine Bearbeitung des Foliensatzes </w:t>
      </w:r>
      <w:r>
        <w:rPr>
          <w:rStyle w:val="markedcontent"/>
          <w:rFonts w:ascii="Arial" w:hAnsi="Arial" w:cs="Arial"/>
          <w:sz w:val="21"/>
          <w:szCs w:val="21"/>
        </w:rPr>
        <w:t>"Unterrichtsplanung aus Perspektive verschiedener Basiskonzepte - Anwendung der Erkenntnisse ", erstellt von</w:t>
      </w:r>
      <w:r>
        <w:br/>
      </w:r>
      <w:r>
        <w:rPr>
          <w:rStyle w:val="markedcontent"/>
          <w:rFonts w:ascii="Arial" w:hAnsi="Arial" w:cs="Arial"/>
          <w:sz w:val="21"/>
          <w:szCs w:val="21"/>
        </w:rPr>
        <w:t xml:space="preserve">B. Neuhaus, D. Traub, M. Aufleger, A. Rutkowski, C. </w:t>
      </w:r>
      <w:proofErr w:type="spellStart"/>
      <w:r>
        <w:rPr>
          <w:rStyle w:val="markedcontent"/>
          <w:rFonts w:ascii="Arial" w:hAnsi="Arial" w:cs="Arial"/>
          <w:sz w:val="21"/>
          <w:szCs w:val="21"/>
        </w:rPr>
        <w:t>Förtsch</w:t>
      </w:r>
      <w:proofErr w:type="spellEnd"/>
      <w:r>
        <w:rPr>
          <w:rStyle w:val="markedcontent"/>
          <w:rFonts w:ascii="Arial" w:hAnsi="Arial" w:cs="Arial"/>
          <w:sz w:val="21"/>
          <w:szCs w:val="21"/>
        </w:rPr>
        <w:t xml:space="preserve"> und M. </w:t>
      </w:r>
      <w:proofErr w:type="spellStart"/>
      <w:r>
        <w:rPr>
          <w:rStyle w:val="markedcontent"/>
          <w:rFonts w:ascii="Arial" w:hAnsi="Arial" w:cs="Arial"/>
          <w:sz w:val="21"/>
          <w:szCs w:val="21"/>
        </w:rPr>
        <w:t>Spangler</w:t>
      </w:r>
      <w:proofErr w:type="spellEnd"/>
      <w:r>
        <w:rPr>
          <w:rStyle w:val="markedcontent"/>
          <w:rFonts w:ascii="Arial" w:hAnsi="Arial" w:cs="Arial"/>
          <w:sz w:val="21"/>
          <w:szCs w:val="21"/>
        </w:rPr>
        <w:t xml:space="preserve"> im Projekt </w:t>
      </w:r>
      <w:proofErr w:type="spellStart"/>
      <w:r>
        <w:rPr>
          <w:rStyle w:val="markedcontent"/>
          <w:rFonts w:ascii="Arial" w:hAnsi="Arial" w:cs="Arial"/>
          <w:sz w:val="21"/>
          <w:szCs w:val="21"/>
        </w:rPr>
        <w:t>DigitUS</w:t>
      </w:r>
      <w:proofErr w:type="spellEnd"/>
      <w:r>
        <w:rPr>
          <w:rStyle w:val="markedcontent"/>
          <w:rFonts w:ascii="Arial" w:hAnsi="Arial" w:cs="Arial"/>
          <w:sz w:val="21"/>
          <w:szCs w:val="21"/>
        </w:rPr>
        <w:t xml:space="preserve"> und lizenziert als CC BY SA 4.0</w:t>
      </w:r>
      <w:r>
        <w:rPr>
          <w:rStyle w:val="markedcontent"/>
          <w:rFonts w:ascii="Arial" w:hAnsi="Arial" w:cs="Arial"/>
          <w:sz w:val="21"/>
          <w:szCs w:val="21"/>
        </w:rPr>
        <w:t xml:space="preserve">. </w:t>
      </w:r>
      <w:r>
        <w:rPr>
          <w:rStyle w:val="markedcontent"/>
          <w:rFonts w:ascii="Arial" w:hAnsi="Arial" w:cs="Arial"/>
        </w:rPr>
        <w:t>„</w:t>
      </w:r>
      <w:r w:rsidRPr="00120D01">
        <w:rPr>
          <w:rStyle w:val="markedcontent"/>
          <w:rFonts w:ascii="Arial" w:hAnsi="Arial" w:cs="Arial"/>
        </w:rPr>
        <w:t>Verdauungs- und Resorptionsvorgänge im Dünndarm aus der Perspektive unterschiedlicher Basiskonzepte (10. Jahrgangstufe)</w:t>
      </w:r>
      <w:r>
        <w:rPr>
          <w:rStyle w:val="markedcontent"/>
          <w:rFonts w:ascii="Arial" w:hAnsi="Arial" w:cs="Arial"/>
        </w:rPr>
        <w:t>“ steht ebenfalls unter CC BY SA 4.0, Birgit Brandstetter</w:t>
      </w:r>
      <w:bookmarkStart w:id="0" w:name="_GoBack"/>
      <w:bookmarkEnd w:id="0"/>
    </w:p>
    <w:p w14:paraId="5715E41B" w14:textId="77777777" w:rsidR="00791E5D" w:rsidRDefault="00791E5D"/>
    <w:sectPr w:rsidR="00791E5D" w:rsidSect="009E7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65"/>
    <w:rsid w:val="00120D01"/>
    <w:rsid w:val="002209F8"/>
    <w:rsid w:val="00552672"/>
    <w:rsid w:val="00791E5D"/>
    <w:rsid w:val="009568FC"/>
    <w:rsid w:val="009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7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7965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E79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E79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E7965"/>
    <w:rPr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39"/>
    <w:rsid w:val="009E7965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9E79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basedOn w:val="Absatz-Standardschriftart"/>
    <w:rsid w:val="00791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7965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E79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E79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E7965"/>
    <w:rPr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39"/>
    <w:rsid w:val="009E7965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9E79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basedOn w:val="Absatz-Standardschriftart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Brandstetter</dc:creator>
  <cp:keywords/>
  <dc:description/>
  <cp:lastModifiedBy>Andrea Ludwig</cp:lastModifiedBy>
  <cp:revision>3</cp:revision>
  <dcterms:created xsi:type="dcterms:W3CDTF">2023-04-02T12:00:00Z</dcterms:created>
  <dcterms:modified xsi:type="dcterms:W3CDTF">2023-06-10T08:21:00Z</dcterms:modified>
</cp:coreProperties>
</file>