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5B273" w14:textId="08A72F2D" w:rsidR="00321304" w:rsidRDefault="00033C98">
      <w:pPr>
        <w:rPr>
          <w:b/>
          <w:bCs/>
          <w:color w:val="196B24" w:themeColor="accent3"/>
        </w:rPr>
      </w:pPr>
      <w:r w:rsidRPr="008605FC">
        <w:rPr>
          <w:b/>
          <w:bCs/>
          <w:color w:val="196B24" w:themeColor="accent3"/>
        </w:rPr>
        <w:t>V</w:t>
      </w:r>
      <w:r w:rsidR="002A6EFD" w:rsidRPr="008605FC">
        <w:rPr>
          <w:b/>
          <w:bCs/>
          <w:color w:val="196B24" w:themeColor="accent3"/>
        </w:rPr>
        <w:t>erlässliche</w:t>
      </w:r>
      <w:r w:rsidRPr="008605FC">
        <w:rPr>
          <w:b/>
          <w:bCs/>
          <w:color w:val="196B24" w:themeColor="accent3"/>
        </w:rPr>
        <w:t xml:space="preserve"> </w:t>
      </w:r>
      <w:r w:rsidR="002A6EFD" w:rsidRPr="008605FC">
        <w:rPr>
          <w:b/>
          <w:bCs/>
          <w:color w:val="196B24" w:themeColor="accent3"/>
        </w:rPr>
        <w:t xml:space="preserve">Rahmenbedingungen </w:t>
      </w:r>
      <w:r w:rsidR="00FC272E" w:rsidRPr="008605FC">
        <w:rPr>
          <w:b/>
          <w:bCs/>
          <w:color w:val="196B24" w:themeColor="accent3"/>
        </w:rPr>
        <w:t>für den Einsatz digitaler Endgeräte im Unterricht</w:t>
      </w:r>
    </w:p>
    <w:p w14:paraId="309CB603" w14:textId="77777777" w:rsidR="008605FC" w:rsidRPr="008605FC" w:rsidRDefault="008605FC">
      <w:pPr>
        <w:rPr>
          <w:b/>
          <w:bCs/>
          <w:color w:val="196B24" w:themeColor="accent3"/>
        </w:rPr>
      </w:pPr>
    </w:p>
    <w:p w14:paraId="3CE64336" w14:textId="5E9628A3" w:rsidR="007D312E" w:rsidRDefault="008605FC" w:rsidP="008605FC">
      <w:pPr>
        <w:jc w:val="center"/>
        <w:rPr>
          <w:rFonts w:cs="Calibri"/>
          <w:color w:val="4EA72E" w:themeColor="accent6"/>
          <w:sz w:val="20"/>
          <w:szCs w:val="20"/>
        </w:rPr>
      </w:pPr>
      <w:r>
        <w:rPr>
          <w:rFonts w:cs="Calibri"/>
          <w:noProof/>
          <w:color w:val="4EA72E" w:themeColor="accent6"/>
          <w:sz w:val="20"/>
          <w:szCs w:val="20"/>
        </w:rPr>
        <w:drawing>
          <wp:inline distT="0" distB="0" distL="0" distR="0" wp14:anchorId="41A1D160" wp14:editId="522D90C4">
            <wp:extent cx="1227221" cy="737794"/>
            <wp:effectExtent l="0" t="0" r="5080" b="0"/>
            <wp:docPr id="137422118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221183" name="Grafik 13742211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5285" cy="754666"/>
                    </a:xfrm>
                    <a:prstGeom prst="rect">
                      <a:avLst/>
                    </a:prstGeom>
                  </pic:spPr>
                </pic:pic>
              </a:graphicData>
            </a:graphic>
          </wp:inline>
        </w:drawing>
      </w:r>
    </w:p>
    <w:p w14:paraId="00B0FE06" w14:textId="77777777" w:rsidR="00CE734C" w:rsidRPr="00CE734C" w:rsidRDefault="00CE734C" w:rsidP="00CE734C">
      <w:pPr>
        <w:jc w:val="center"/>
        <w:rPr>
          <w:b/>
          <w:bCs/>
          <w:color w:val="196B24" w:themeColor="accent3"/>
          <w:sz w:val="10"/>
          <w:szCs w:val="10"/>
        </w:rPr>
      </w:pPr>
      <w:r w:rsidRPr="00CE734C">
        <w:rPr>
          <w:b/>
          <w:bCs/>
          <w:color w:val="196B24" w:themeColor="accent3"/>
          <w:sz w:val="10"/>
          <w:szCs w:val="10"/>
        </w:rPr>
        <w:t>© istock.com/</w:t>
      </w:r>
      <w:proofErr w:type="spellStart"/>
      <w:r w:rsidRPr="00CE734C">
        <w:rPr>
          <w:b/>
          <w:bCs/>
          <w:color w:val="196B24" w:themeColor="accent3"/>
          <w:sz w:val="10"/>
          <w:szCs w:val="10"/>
        </w:rPr>
        <w:t>Irina_Strelnikova</w:t>
      </w:r>
      <w:proofErr w:type="spellEnd"/>
      <w:r w:rsidRPr="00CE734C">
        <w:rPr>
          <w:b/>
          <w:bCs/>
          <w:color w:val="196B24" w:themeColor="accent3"/>
          <w:sz w:val="10"/>
          <w:szCs w:val="10"/>
        </w:rPr>
        <w:t xml:space="preserve">, </w:t>
      </w:r>
      <w:proofErr w:type="spellStart"/>
      <w:r w:rsidRPr="00CE734C">
        <w:rPr>
          <w:b/>
          <w:bCs/>
          <w:color w:val="196B24" w:themeColor="accent3"/>
          <w:sz w:val="10"/>
          <w:szCs w:val="10"/>
        </w:rPr>
        <w:t>Medesulda</w:t>
      </w:r>
      <w:proofErr w:type="spellEnd"/>
      <w:r w:rsidRPr="00CE734C">
        <w:rPr>
          <w:b/>
          <w:bCs/>
          <w:color w:val="196B24" w:themeColor="accent3"/>
          <w:sz w:val="10"/>
          <w:szCs w:val="10"/>
        </w:rPr>
        <w:t xml:space="preserve">, Oksana Latysheva, </w:t>
      </w:r>
      <w:proofErr w:type="spellStart"/>
      <w:r w:rsidRPr="00CE734C">
        <w:rPr>
          <w:b/>
          <w:bCs/>
          <w:color w:val="196B24" w:themeColor="accent3"/>
          <w:sz w:val="10"/>
          <w:szCs w:val="10"/>
        </w:rPr>
        <w:t>SpicyTruffel</w:t>
      </w:r>
      <w:proofErr w:type="spellEnd"/>
      <w:r w:rsidRPr="00CE734C">
        <w:rPr>
          <w:b/>
          <w:bCs/>
          <w:color w:val="196B24" w:themeColor="accent3"/>
          <w:sz w:val="10"/>
          <w:szCs w:val="10"/>
        </w:rPr>
        <w:t xml:space="preserve"> (bearbeitet)</w:t>
      </w:r>
    </w:p>
    <w:p w14:paraId="25CE9182" w14:textId="77777777" w:rsidR="00CE734C" w:rsidRDefault="00CE734C" w:rsidP="008605FC">
      <w:pPr>
        <w:jc w:val="center"/>
        <w:rPr>
          <w:rFonts w:cs="Calibri"/>
          <w:color w:val="4EA72E" w:themeColor="accent6"/>
          <w:sz w:val="20"/>
          <w:szCs w:val="20"/>
        </w:rPr>
      </w:pPr>
    </w:p>
    <w:p w14:paraId="77B1CD29" w14:textId="77777777" w:rsidR="008605FC" w:rsidRDefault="008605FC" w:rsidP="008605FC">
      <w:pPr>
        <w:rPr>
          <w:rFonts w:cs="Arial"/>
          <w:color w:val="000000"/>
          <w:sz w:val="20"/>
          <w:szCs w:val="20"/>
        </w:rPr>
      </w:pPr>
    </w:p>
    <w:p w14:paraId="1DFE61FC" w14:textId="77777777" w:rsidR="008A16F4" w:rsidRPr="007D312E" w:rsidRDefault="008A16F4" w:rsidP="008A16F4">
      <w:pPr>
        <w:rPr>
          <w:rFonts w:cs="Calibri"/>
          <w:color w:val="4EA72E" w:themeColor="accent6"/>
          <w:sz w:val="20"/>
          <w:szCs w:val="20"/>
        </w:rPr>
      </w:pPr>
      <w:r w:rsidRPr="007D312E">
        <w:rPr>
          <w:rFonts w:cs="Calibri"/>
          <w:color w:val="4EA72E" w:themeColor="accent6"/>
          <w:sz w:val="20"/>
          <w:szCs w:val="20"/>
        </w:rPr>
        <w:t xml:space="preserve">Um einen effektiven und störungsfreien Einsatz der schuleigenen digitalen Endgeräte samt Zubehör zu gewährleisten, haben wir verlässliche Rahmenbedingungen etabliert. Diese dienen der Planungssicherheit für alle Lehrkräfte und sichern die Funktionsfähigkeit der Technik für den täglichen Unterricht. Dazu gehören: </w:t>
      </w:r>
    </w:p>
    <w:p w14:paraId="4301BC6B" w14:textId="77777777" w:rsidR="008A16F4" w:rsidRPr="007D312E" w:rsidRDefault="008A16F4" w:rsidP="008A16F4">
      <w:pPr>
        <w:pStyle w:val="Listenabsatz"/>
        <w:numPr>
          <w:ilvl w:val="0"/>
          <w:numId w:val="14"/>
        </w:numPr>
        <w:rPr>
          <w:rFonts w:cs="Calibri"/>
          <w:color w:val="4EA72E" w:themeColor="accent6"/>
          <w:sz w:val="20"/>
          <w:szCs w:val="20"/>
        </w:rPr>
      </w:pPr>
      <w:r w:rsidRPr="007D312E">
        <w:rPr>
          <w:rFonts w:cs="Calibri"/>
          <w:color w:val="4EA72E" w:themeColor="accent6"/>
          <w:sz w:val="20"/>
          <w:szCs w:val="20"/>
        </w:rPr>
        <w:t xml:space="preserve">passende Geräteauswahl </w:t>
      </w:r>
    </w:p>
    <w:p w14:paraId="34A6245F" w14:textId="77777777" w:rsidR="008A16F4" w:rsidRPr="007D312E" w:rsidRDefault="008A16F4" w:rsidP="008A16F4">
      <w:pPr>
        <w:pStyle w:val="Listenabsatz"/>
        <w:numPr>
          <w:ilvl w:val="0"/>
          <w:numId w:val="14"/>
        </w:numPr>
        <w:rPr>
          <w:rFonts w:cs="Calibri"/>
          <w:color w:val="4EA72E" w:themeColor="accent6"/>
          <w:sz w:val="20"/>
          <w:szCs w:val="20"/>
        </w:rPr>
      </w:pPr>
      <w:r w:rsidRPr="007D312E">
        <w:rPr>
          <w:rFonts w:cs="Calibri"/>
          <w:color w:val="4EA72E" w:themeColor="accent6"/>
          <w:sz w:val="20"/>
          <w:szCs w:val="20"/>
        </w:rPr>
        <w:t xml:space="preserve">Gerätekonfiguration, die einen störungsfreien Einsatz der schuleigenen Geräte ermöglicht </w:t>
      </w:r>
    </w:p>
    <w:p w14:paraId="64CE1FA2" w14:textId="77777777" w:rsidR="008A16F4" w:rsidRPr="007D312E" w:rsidRDefault="008A16F4" w:rsidP="008A16F4">
      <w:pPr>
        <w:pStyle w:val="Listenabsatz"/>
        <w:numPr>
          <w:ilvl w:val="0"/>
          <w:numId w:val="14"/>
        </w:numPr>
        <w:rPr>
          <w:rFonts w:cs="Calibri"/>
          <w:color w:val="4EA72E" w:themeColor="accent6"/>
          <w:sz w:val="20"/>
          <w:szCs w:val="20"/>
        </w:rPr>
      </w:pPr>
      <w:r w:rsidRPr="007D312E">
        <w:rPr>
          <w:rFonts w:cs="Calibri"/>
          <w:color w:val="4EA72E" w:themeColor="accent6"/>
          <w:sz w:val="20"/>
          <w:szCs w:val="20"/>
        </w:rPr>
        <w:t>Auswahl passender Anwendungen</w:t>
      </w:r>
    </w:p>
    <w:p w14:paraId="52A082DC" w14:textId="77777777" w:rsidR="008A16F4" w:rsidRPr="007D312E" w:rsidRDefault="008A16F4" w:rsidP="008A16F4">
      <w:pPr>
        <w:pStyle w:val="Listenabsatz"/>
        <w:numPr>
          <w:ilvl w:val="0"/>
          <w:numId w:val="14"/>
        </w:numPr>
        <w:rPr>
          <w:rFonts w:cs="Calibri"/>
          <w:color w:val="4EA72E" w:themeColor="accent6"/>
          <w:sz w:val="20"/>
          <w:szCs w:val="20"/>
        </w:rPr>
      </w:pPr>
      <w:r w:rsidRPr="007D312E">
        <w:rPr>
          <w:rFonts w:cs="Calibri"/>
          <w:color w:val="4EA72E" w:themeColor="accent6"/>
          <w:sz w:val="20"/>
          <w:szCs w:val="20"/>
        </w:rPr>
        <w:t>Ausleihsystem für Geräte und Zubehör</w:t>
      </w:r>
    </w:p>
    <w:p w14:paraId="72C9192C" w14:textId="77777777" w:rsidR="008A16F4" w:rsidRPr="007D312E" w:rsidRDefault="008A16F4" w:rsidP="008A16F4">
      <w:pPr>
        <w:pStyle w:val="Listenabsatz"/>
        <w:numPr>
          <w:ilvl w:val="0"/>
          <w:numId w:val="14"/>
        </w:numPr>
        <w:rPr>
          <w:rFonts w:cs="Calibri"/>
          <w:color w:val="4EA72E" w:themeColor="accent6"/>
          <w:sz w:val="20"/>
          <w:szCs w:val="20"/>
        </w:rPr>
      </w:pPr>
      <w:r w:rsidRPr="007D312E">
        <w:rPr>
          <w:rFonts w:cs="Calibri"/>
          <w:color w:val="4EA72E" w:themeColor="accent6"/>
          <w:sz w:val="20"/>
          <w:szCs w:val="20"/>
        </w:rPr>
        <w:t>Möglichkeiten des Datenaustausches</w:t>
      </w:r>
    </w:p>
    <w:p w14:paraId="27D7925D" w14:textId="77777777" w:rsidR="008A16F4" w:rsidRPr="007D312E" w:rsidRDefault="008A16F4" w:rsidP="008A16F4">
      <w:pPr>
        <w:rPr>
          <w:rFonts w:cs="Calibri"/>
          <w:color w:val="4EA72E" w:themeColor="accent6"/>
          <w:sz w:val="20"/>
          <w:szCs w:val="20"/>
          <w:shd w:val="clear" w:color="auto" w:fill="FFFFFF"/>
        </w:rPr>
      </w:pPr>
    </w:p>
    <w:p w14:paraId="1416CA7C" w14:textId="77777777" w:rsidR="008A16F4" w:rsidRPr="007D312E" w:rsidRDefault="008A16F4" w:rsidP="008A16F4">
      <w:pPr>
        <w:rPr>
          <w:rFonts w:cs="Calibri"/>
          <w:color w:val="4EA72E" w:themeColor="accent6"/>
          <w:sz w:val="20"/>
          <w:szCs w:val="20"/>
        </w:rPr>
      </w:pPr>
      <w:r w:rsidRPr="007D312E">
        <w:rPr>
          <w:rFonts w:cs="Calibri"/>
          <w:color w:val="4EA72E" w:themeColor="accent6"/>
          <w:sz w:val="20"/>
          <w:szCs w:val="20"/>
          <w:shd w:val="clear" w:color="auto" w:fill="FFFFFF"/>
        </w:rPr>
        <w:t xml:space="preserve">Bei Fragen oder Änderungswünschen, wenden Sie sich bitte an unseren Ansprechpartner: </w:t>
      </w:r>
      <w:r w:rsidRPr="007D312E">
        <w:rPr>
          <w:rFonts w:cs="Calibri"/>
          <w:i/>
          <w:iCs/>
          <w:color w:val="4EA72E" w:themeColor="accent6"/>
          <w:sz w:val="20"/>
          <w:szCs w:val="20"/>
        </w:rPr>
        <w:t>[hier ergänzen]</w:t>
      </w:r>
    </w:p>
    <w:p w14:paraId="4962C293" w14:textId="77777777" w:rsidR="008A16F4" w:rsidRPr="007D312E" w:rsidRDefault="008A16F4" w:rsidP="008A16F4">
      <w:pPr>
        <w:rPr>
          <w:rFonts w:cs="Calibri"/>
          <w:color w:val="4EA72E" w:themeColor="accent6"/>
          <w:sz w:val="20"/>
          <w:szCs w:val="20"/>
        </w:rPr>
      </w:pPr>
    </w:p>
    <w:p w14:paraId="6CCF5ED6" w14:textId="77777777" w:rsidR="008A16F4" w:rsidRPr="007D312E" w:rsidRDefault="008A16F4" w:rsidP="008A16F4">
      <w:pPr>
        <w:rPr>
          <w:rFonts w:cs="Calibri"/>
          <w:color w:val="4EA72E" w:themeColor="accent6"/>
          <w:sz w:val="20"/>
          <w:szCs w:val="20"/>
        </w:rPr>
      </w:pPr>
      <w:r w:rsidRPr="007D312E">
        <w:rPr>
          <w:rFonts w:cs="Calibri"/>
          <w:color w:val="4EA72E" w:themeColor="accent6"/>
          <w:sz w:val="20"/>
          <w:szCs w:val="20"/>
        </w:rPr>
        <w:t xml:space="preserve">Mit der Nutzung der Geräte sind folgende Aufgaben für Sie als Lehrkraft verbunden: </w:t>
      </w:r>
    </w:p>
    <w:p w14:paraId="6A7624FC" w14:textId="77777777" w:rsidR="008A16F4" w:rsidRPr="007D312E" w:rsidRDefault="008A16F4" w:rsidP="008A16F4">
      <w:pPr>
        <w:pStyle w:val="Listenabsatz"/>
        <w:numPr>
          <w:ilvl w:val="0"/>
          <w:numId w:val="17"/>
        </w:numPr>
        <w:rPr>
          <w:rFonts w:cs="Calibri"/>
          <w:color w:val="4EA72E" w:themeColor="accent6"/>
          <w:sz w:val="20"/>
          <w:szCs w:val="20"/>
        </w:rPr>
      </w:pPr>
      <w:r w:rsidRPr="007D312E">
        <w:rPr>
          <w:rFonts w:cs="Calibri"/>
          <w:color w:val="4EA72E" w:themeColor="accent6"/>
          <w:sz w:val="20"/>
          <w:szCs w:val="20"/>
        </w:rPr>
        <w:t xml:space="preserve">Eintragungen im Ausleihsystem: </w:t>
      </w:r>
      <w:r w:rsidRPr="007D312E">
        <w:rPr>
          <w:rFonts w:cs="Calibri"/>
          <w:i/>
          <w:iCs/>
          <w:color w:val="4EA72E" w:themeColor="accent6"/>
          <w:sz w:val="20"/>
          <w:szCs w:val="20"/>
        </w:rPr>
        <w:t>[hier ergänzen]</w:t>
      </w:r>
    </w:p>
    <w:p w14:paraId="5175D14E" w14:textId="77777777" w:rsidR="008A16F4" w:rsidRPr="007D312E" w:rsidRDefault="008A16F4" w:rsidP="008A16F4">
      <w:pPr>
        <w:pStyle w:val="Listenabsatz"/>
        <w:numPr>
          <w:ilvl w:val="0"/>
          <w:numId w:val="17"/>
        </w:numPr>
        <w:rPr>
          <w:rFonts w:cs="Calibri"/>
          <w:color w:val="4EA72E" w:themeColor="accent6"/>
          <w:sz w:val="20"/>
          <w:szCs w:val="20"/>
        </w:rPr>
      </w:pPr>
      <w:r w:rsidRPr="007D312E">
        <w:rPr>
          <w:rFonts w:cs="Calibri"/>
          <w:color w:val="4EA72E" w:themeColor="accent6"/>
          <w:sz w:val="20"/>
          <w:szCs w:val="20"/>
        </w:rPr>
        <w:t>Ausleihe:</w:t>
      </w:r>
      <w:r w:rsidRPr="007D312E">
        <w:rPr>
          <w:rFonts w:cs="Calibri"/>
          <w:i/>
          <w:iCs/>
          <w:color w:val="4EA72E" w:themeColor="accent6"/>
          <w:sz w:val="20"/>
          <w:szCs w:val="20"/>
        </w:rPr>
        <w:t xml:space="preserve"> [hier ergänzen]</w:t>
      </w:r>
    </w:p>
    <w:p w14:paraId="2FEB7D8C" w14:textId="77777777" w:rsidR="008A16F4" w:rsidRPr="007D312E" w:rsidRDefault="008A16F4" w:rsidP="008A16F4">
      <w:pPr>
        <w:pStyle w:val="Listenabsatz"/>
        <w:numPr>
          <w:ilvl w:val="0"/>
          <w:numId w:val="15"/>
        </w:numPr>
        <w:rPr>
          <w:rFonts w:cs="Calibri"/>
          <w:color w:val="4EA72E" w:themeColor="accent6"/>
          <w:sz w:val="20"/>
          <w:szCs w:val="20"/>
        </w:rPr>
      </w:pPr>
      <w:r w:rsidRPr="007D312E">
        <w:rPr>
          <w:rFonts w:cs="Calibri"/>
          <w:color w:val="4EA72E" w:themeColor="accent6"/>
          <w:sz w:val="20"/>
          <w:szCs w:val="20"/>
        </w:rPr>
        <w:t xml:space="preserve">Laden: </w:t>
      </w:r>
      <w:r w:rsidRPr="007D312E">
        <w:rPr>
          <w:rFonts w:cs="Calibri"/>
          <w:i/>
          <w:iCs/>
          <w:color w:val="4EA72E" w:themeColor="accent6"/>
          <w:sz w:val="20"/>
          <w:szCs w:val="20"/>
        </w:rPr>
        <w:t>[hier ergänzen]</w:t>
      </w:r>
    </w:p>
    <w:p w14:paraId="783C2006" w14:textId="77777777" w:rsidR="008A16F4" w:rsidRPr="007D312E" w:rsidRDefault="008A16F4" w:rsidP="008A16F4">
      <w:pPr>
        <w:pStyle w:val="Listenabsatz"/>
        <w:numPr>
          <w:ilvl w:val="0"/>
          <w:numId w:val="15"/>
        </w:numPr>
        <w:rPr>
          <w:rFonts w:cs="Calibri"/>
          <w:color w:val="4EA72E" w:themeColor="accent6"/>
          <w:sz w:val="20"/>
          <w:szCs w:val="20"/>
        </w:rPr>
      </w:pPr>
      <w:r w:rsidRPr="007D312E">
        <w:rPr>
          <w:rFonts w:cs="Calibri"/>
          <w:color w:val="4EA72E" w:themeColor="accent6"/>
          <w:sz w:val="20"/>
          <w:szCs w:val="20"/>
        </w:rPr>
        <w:t xml:space="preserve">Melden von technischen Problemen: </w:t>
      </w:r>
      <w:r w:rsidRPr="007D312E">
        <w:rPr>
          <w:rFonts w:cs="Calibri"/>
          <w:i/>
          <w:iCs/>
          <w:color w:val="4EA72E" w:themeColor="accent6"/>
          <w:sz w:val="20"/>
          <w:szCs w:val="20"/>
        </w:rPr>
        <w:t>[hier ergänzen]</w:t>
      </w:r>
    </w:p>
    <w:p w14:paraId="35A580EA" w14:textId="77777777" w:rsidR="008A16F4" w:rsidRPr="007D312E" w:rsidRDefault="008A16F4" w:rsidP="008A16F4">
      <w:pPr>
        <w:rPr>
          <w:rFonts w:cs="Calibri"/>
          <w:color w:val="4EA72E" w:themeColor="accent6"/>
          <w:sz w:val="20"/>
          <w:szCs w:val="20"/>
        </w:rPr>
      </w:pPr>
      <w:r w:rsidRPr="007D312E">
        <w:rPr>
          <w:rFonts w:cs="Calibri"/>
          <w:color w:val="4EA72E" w:themeColor="accent6"/>
          <w:sz w:val="20"/>
          <w:szCs w:val="20"/>
        </w:rPr>
        <w:t xml:space="preserve">Diese dienen dazu, dass die Geräte stets funktionsfähig im Unterricht einsetzbar sind. </w:t>
      </w:r>
    </w:p>
    <w:p w14:paraId="2A833E21" w14:textId="77777777" w:rsidR="008605FC" w:rsidRDefault="008605FC" w:rsidP="008605FC">
      <w:pPr>
        <w:pStyle w:val="Listenabsatz"/>
        <w:rPr>
          <w:rFonts w:cs="Arial"/>
          <w:color w:val="000000"/>
          <w:sz w:val="20"/>
          <w:szCs w:val="20"/>
        </w:rPr>
      </w:pPr>
    </w:p>
    <w:p w14:paraId="7E55149F" w14:textId="77777777" w:rsidR="008605FC" w:rsidRDefault="008605FC" w:rsidP="008605FC">
      <w:pPr>
        <w:rPr>
          <w:rFonts w:cs="Arial"/>
          <w:color w:val="000000"/>
          <w:sz w:val="20"/>
          <w:szCs w:val="20"/>
        </w:rPr>
      </w:pPr>
    </w:p>
    <w:p w14:paraId="2A67F920" w14:textId="77777777" w:rsidR="00BE1CF8" w:rsidRPr="00FC272E" w:rsidRDefault="00BE1CF8" w:rsidP="0092445C">
      <w:pPr>
        <w:rPr>
          <w:rFonts w:cs="Calibri"/>
          <w:i/>
          <w:iCs/>
          <w:sz w:val="20"/>
          <w:szCs w:val="20"/>
        </w:rPr>
      </w:pPr>
    </w:p>
    <w:p w14:paraId="34C40B64" w14:textId="4C639AF3" w:rsidR="00FC272E" w:rsidRPr="00FC272E" w:rsidRDefault="00FC272E">
      <w:pPr>
        <w:rPr>
          <w:sz w:val="20"/>
          <w:szCs w:val="20"/>
        </w:rPr>
      </w:pPr>
      <w:r w:rsidRPr="00FC272E">
        <w:rPr>
          <w:rFonts w:cs="Arial"/>
          <w:color w:val="000000"/>
          <w:sz w:val="20"/>
          <w:szCs w:val="20"/>
        </w:rPr>
        <w:t xml:space="preserve">Zur didaktischen Vorbereitung auf den Geräteeinsatz finden Sie hier weiterführende </w:t>
      </w:r>
      <w:r w:rsidR="0020229C" w:rsidRPr="00FC272E">
        <w:rPr>
          <w:rFonts w:cs="Arial"/>
          <w:color w:val="000000"/>
          <w:sz w:val="20"/>
          <w:szCs w:val="20"/>
        </w:rPr>
        <w:t>Impulse</w:t>
      </w:r>
      <w:r w:rsidR="0020229C" w:rsidRPr="00FC272E">
        <w:rPr>
          <w:rStyle w:val="apple-converted-space"/>
          <w:color w:val="000000"/>
          <w:sz w:val="20"/>
          <w:szCs w:val="20"/>
        </w:rPr>
        <w:t>:</w:t>
      </w:r>
      <w:r w:rsidRPr="00FC272E">
        <w:rPr>
          <w:rStyle w:val="apple-converted-space"/>
          <w:color w:val="000000"/>
          <w:sz w:val="20"/>
          <w:szCs w:val="20"/>
        </w:rPr>
        <w:t xml:space="preserve"> </w:t>
      </w:r>
    </w:p>
    <w:p w14:paraId="0A6EE776" w14:textId="77777777" w:rsidR="0020229C" w:rsidRDefault="0020229C"/>
    <w:p w14:paraId="3DE2B929" w14:textId="2E70CBEE" w:rsidR="006A7CDD" w:rsidRDefault="006A7CDD">
      <w:pPr>
        <w:rPr>
          <w:b/>
          <w:bCs/>
          <w:color w:val="196B24" w:themeColor="accent3"/>
        </w:rPr>
      </w:pPr>
      <w:r w:rsidRPr="008605FC">
        <w:rPr>
          <w:b/>
          <w:bCs/>
          <w:color w:val="196B24" w:themeColor="accent3"/>
        </w:rPr>
        <w:t>Technische Bedienkompetenzen</w:t>
      </w:r>
    </w:p>
    <w:p w14:paraId="0AF8F4B6" w14:textId="77777777" w:rsidR="008605FC" w:rsidRDefault="008605FC">
      <w:pPr>
        <w:rPr>
          <w:b/>
          <w:bCs/>
          <w:color w:val="196B24" w:themeColor="accent3"/>
        </w:rPr>
      </w:pPr>
    </w:p>
    <w:p w14:paraId="625B4ABB" w14:textId="4328396A" w:rsidR="008605FC" w:rsidRDefault="008605FC" w:rsidP="008605FC">
      <w:pPr>
        <w:jc w:val="center"/>
        <w:rPr>
          <w:b/>
          <w:bCs/>
          <w:color w:val="196B24" w:themeColor="accent3"/>
        </w:rPr>
      </w:pPr>
      <w:r>
        <w:rPr>
          <w:b/>
          <w:bCs/>
          <w:noProof/>
          <w:color w:val="196B24" w:themeColor="accent3"/>
        </w:rPr>
        <w:drawing>
          <wp:inline distT="0" distB="0" distL="0" distR="0" wp14:anchorId="792F5DA3" wp14:editId="47103620">
            <wp:extent cx="1179095" cy="1098993"/>
            <wp:effectExtent l="0" t="0" r="2540" b="0"/>
            <wp:docPr id="71438662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386620" name="Grafik 7143866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2103" cy="1111117"/>
                    </a:xfrm>
                    <a:prstGeom prst="rect">
                      <a:avLst/>
                    </a:prstGeom>
                  </pic:spPr>
                </pic:pic>
              </a:graphicData>
            </a:graphic>
          </wp:inline>
        </w:drawing>
      </w:r>
    </w:p>
    <w:p w14:paraId="4F2C5838" w14:textId="77777777" w:rsidR="00CE734C" w:rsidRPr="00CE734C" w:rsidRDefault="00CE734C" w:rsidP="00CE734C">
      <w:pPr>
        <w:jc w:val="center"/>
        <w:rPr>
          <w:b/>
          <w:bCs/>
          <w:color w:val="196B24" w:themeColor="accent3"/>
          <w:sz w:val="10"/>
          <w:szCs w:val="10"/>
        </w:rPr>
      </w:pPr>
      <w:r w:rsidRPr="00CE734C">
        <w:rPr>
          <w:b/>
          <w:bCs/>
          <w:color w:val="196B24" w:themeColor="accent3"/>
          <w:sz w:val="10"/>
          <w:szCs w:val="10"/>
        </w:rPr>
        <w:t>© istock.com/</w:t>
      </w:r>
      <w:proofErr w:type="spellStart"/>
      <w:r w:rsidRPr="00CE734C">
        <w:rPr>
          <w:b/>
          <w:bCs/>
          <w:color w:val="196B24" w:themeColor="accent3"/>
          <w:sz w:val="10"/>
          <w:szCs w:val="10"/>
        </w:rPr>
        <w:t>Irina_Strelnikova</w:t>
      </w:r>
      <w:proofErr w:type="spellEnd"/>
      <w:r w:rsidRPr="00CE734C">
        <w:rPr>
          <w:b/>
          <w:bCs/>
          <w:color w:val="196B24" w:themeColor="accent3"/>
          <w:sz w:val="10"/>
          <w:szCs w:val="10"/>
        </w:rPr>
        <w:t xml:space="preserve">, </w:t>
      </w:r>
      <w:proofErr w:type="spellStart"/>
      <w:r w:rsidRPr="00CE734C">
        <w:rPr>
          <w:b/>
          <w:bCs/>
          <w:color w:val="196B24" w:themeColor="accent3"/>
          <w:sz w:val="10"/>
          <w:szCs w:val="10"/>
        </w:rPr>
        <w:t>Medesulda</w:t>
      </w:r>
      <w:proofErr w:type="spellEnd"/>
      <w:r w:rsidRPr="00CE734C">
        <w:rPr>
          <w:b/>
          <w:bCs/>
          <w:color w:val="196B24" w:themeColor="accent3"/>
          <w:sz w:val="10"/>
          <w:szCs w:val="10"/>
        </w:rPr>
        <w:t xml:space="preserve">, Oksana Latysheva, </w:t>
      </w:r>
      <w:proofErr w:type="spellStart"/>
      <w:r w:rsidRPr="00CE734C">
        <w:rPr>
          <w:b/>
          <w:bCs/>
          <w:color w:val="196B24" w:themeColor="accent3"/>
          <w:sz w:val="10"/>
          <w:szCs w:val="10"/>
        </w:rPr>
        <w:t>SpicyTruffel</w:t>
      </w:r>
      <w:proofErr w:type="spellEnd"/>
      <w:r w:rsidRPr="00CE734C">
        <w:rPr>
          <w:b/>
          <w:bCs/>
          <w:color w:val="196B24" w:themeColor="accent3"/>
          <w:sz w:val="10"/>
          <w:szCs w:val="10"/>
        </w:rPr>
        <w:t xml:space="preserve"> (bearbeitet)</w:t>
      </w:r>
    </w:p>
    <w:p w14:paraId="6484A149" w14:textId="77777777" w:rsidR="00CE734C" w:rsidRPr="008605FC" w:rsidRDefault="00CE734C" w:rsidP="008605FC">
      <w:pPr>
        <w:jc w:val="center"/>
        <w:rPr>
          <w:b/>
          <w:bCs/>
          <w:color w:val="196B24" w:themeColor="accent3"/>
        </w:rPr>
      </w:pPr>
    </w:p>
    <w:tbl>
      <w:tblPr>
        <w:tblStyle w:val="Tabellenraster"/>
        <w:tblW w:w="9169" w:type="dxa"/>
        <w:tblLook w:val="04A0" w:firstRow="1" w:lastRow="0" w:firstColumn="1" w:lastColumn="0" w:noHBand="0" w:noVBand="1"/>
      </w:tblPr>
      <w:tblGrid>
        <w:gridCol w:w="8075"/>
        <w:gridCol w:w="567"/>
        <w:gridCol w:w="527"/>
      </w:tblGrid>
      <w:tr w:rsidR="006A7CDD" w14:paraId="25A28915" w14:textId="77777777" w:rsidTr="003B34C6">
        <w:tc>
          <w:tcPr>
            <w:tcW w:w="8075" w:type="dxa"/>
          </w:tcPr>
          <w:p w14:paraId="06A0E9AD" w14:textId="77777777" w:rsidR="006A7CDD" w:rsidRDefault="006A7CDD" w:rsidP="003B34C6">
            <w:pPr>
              <w:rPr>
                <w:sz w:val="20"/>
                <w:szCs w:val="20"/>
              </w:rPr>
            </w:pPr>
          </w:p>
        </w:tc>
        <w:tc>
          <w:tcPr>
            <w:tcW w:w="567" w:type="dxa"/>
          </w:tcPr>
          <w:p w14:paraId="6631342A" w14:textId="77777777" w:rsidR="006A7CDD" w:rsidRDefault="006A7CDD" w:rsidP="003B34C6">
            <w:pPr>
              <w:rPr>
                <w:sz w:val="16"/>
                <w:szCs w:val="16"/>
              </w:rPr>
            </w:pPr>
            <w:r>
              <w:rPr>
                <w:sz w:val="16"/>
                <w:szCs w:val="16"/>
              </w:rPr>
              <w:t>ja</w:t>
            </w:r>
          </w:p>
        </w:tc>
        <w:tc>
          <w:tcPr>
            <w:tcW w:w="527" w:type="dxa"/>
          </w:tcPr>
          <w:p w14:paraId="08AB1072" w14:textId="77777777" w:rsidR="006A7CDD" w:rsidRDefault="006A7CDD" w:rsidP="003B34C6">
            <w:pPr>
              <w:rPr>
                <w:sz w:val="16"/>
                <w:szCs w:val="16"/>
              </w:rPr>
            </w:pPr>
            <w:r>
              <w:rPr>
                <w:sz w:val="16"/>
                <w:szCs w:val="16"/>
              </w:rPr>
              <w:t>nein</w:t>
            </w:r>
          </w:p>
        </w:tc>
      </w:tr>
      <w:tr w:rsidR="006A7CDD" w14:paraId="3D8559FB" w14:textId="77777777" w:rsidTr="003B34C6">
        <w:tc>
          <w:tcPr>
            <w:tcW w:w="8075" w:type="dxa"/>
          </w:tcPr>
          <w:p w14:paraId="6771AFC9" w14:textId="77777777" w:rsidR="006A7CDD" w:rsidRDefault="006A7CDD" w:rsidP="003B34C6">
            <w:pPr>
              <w:rPr>
                <w:sz w:val="20"/>
                <w:szCs w:val="20"/>
              </w:rPr>
            </w:pPr>
            <w:r>
              <w:rPr>
                <w:sz w:val="20"/>
                <w:szCs w:val="20"/>
              </w:rPr>
              <w:t>Ich fühle mich sicher im Umgang mit den an der Schule vorhandenen schuleigenen digitalen Endgeräten (z. B. Tablets).</w:t>
            </w:r>
          </w:p>
        </w:tc>
        <w:tc>
          <w:tcPr>
            <w:tcW w:w="567" w:type="dxa"/>
          </w:tcPr>
          <w:p w14:paraId="0F71A4F6" w14:textId="77777777" w:rsidR="006A7CDD" w:rsidRDefault="006A7CDD" w:rsidP="003B34C6">
            <w:pPr>
              <w:rPr>
                <w:sz w:val="20"/>
                <w:szCs w:val="20"/>
              </w:rPr>
            </w:pPr>
            <w:r>
              <w:rPr>
                <w:sz w:val="20"/>
                <w:szCs w:val="20"/>
              </w:rPr>
              <w:fldChar w:fldCharType="begin"/>
            </w:r>
            <w:bookmarkStart w:id="0" w:name="Kontrollkästchen1"/>
            <w:r>
              <w:rPr>
                <w:sz w:val="20"/>
                <w:szCs w:val="20"/>
              </w:rPr>
              <w:instrText xml:space="preserve"> FORMCHECKBOX </w:instrText>
            </w:r>
            <w:r>
              <w:rPr>
                <w:sz w:val="20"/>
                <w:szCs w:val="20"/>
              </w:rPr>
              <w:fldChar w:fldCharType="separate"/>
            </w:r>
            <w:r>
              <w:rPr>
                <w:sz w:val="20"/>
                <w:szCs w:val="20"/>
              </w:rPr>
              <w:fldChar w:fldCharType="end"/>
            </w:r>
            <w:bookmarkEnd w:id="0"/>
          </w:p>
        </w:tc>
        <w:tc>
          <w:tcPr>
            <w:tcW w:w="527" w:type="dxa"/>
          </w:tcPr>
          <w:p w14:paraId="15D23D46" w14:textId="77777777" w:rsidR="006A7CDD" w:rsidRDefault="006A7CDD" w:rsidP="003B34C6">
            <w:pPr>
              <w:rPr>
                <w:sz w:val="20"/>
                <w:szCs w:val="20"/>
              </w:rPr>
            </w:pPr>
            <w:r>
              <w:rPr>
                <w:sz w:val="20"/>
                <w:szCs w:val="20"/>
              </w:rPr>
              <w:fldChar w:fldCharType="begin"/>
            </w:r>
            <w:bookmarkStart w:id="1" w:name="Kontrollkästchen2"/>
            <w:r>
              <w:rPr>
                <w:sz w:val="20"/>
                <w:szCs w:val="20"/>
              </w:rPr>
              <w:instrText xml:space="preserve"> FORMCHECKBOX </w:instrText>
            </w:r>
            <w:r>
              <w:rPr>
                <w:sz w:val="20"/>
                <w:szCs w:val="20"/>
              </w:rPr>
              <w:fldChar w:fldCharType="separate"/>
            </w:r>
            <w:r>
              <w:rPr>
                <w:sz w:val="20"/>
                <w:szCs w:val="20"/>
              </w:rPr>
              <w:fldChar w:fldCharType="end"/>
            </w:r>
            <w:bookmarkEnd w:id="1"/>
          </w:p>
        </w:tc>
      </w:tr>
      <w:tr w:rsidR="006A7CDD" w14:paraId="78FFE478" w14:textId="77777777" w:rsidTr="003B34C6">
        <w:tc>
          <w:tcPr>
            <w:tcW w:w="8075" w:type="dxa"/>
          </w:tcPr>
          <w:p w14:paraId="3FD9CAD3" w14:textId="0EF5E672" w:rsidR="006A7CDD" w:rsidRDefault="006A7CDD" w:rsidP="003B34C6">
            <w:pPr>
              <w:rPr>
                <w:sz w:val="20"/>
                <w:szCs w:val="20"/>
              </w:rPr>
            </w:pPr>
            <w:r>
              <w:rPr>
                <w:sz w:val="20"/>
                <w:szCs w:val="20"/>
              </w:rPr>
              <w:t>Ich fühle mich sicher im Umgang mit den zur Verfügung stehenden digitalen Anwendungen (z. B. Kamera, medienproduktive Anwendungen).</w:t>
            </w:r>
          </w:p>
        </w:tc>
        <w:tc>
          <w:tcPr>
            <w:tcW w:w="567" w:type="dxa"/>
          </w:tcPr>
          <w:p w14:paraId="2146D5EC" w14:textId="77777777" w:rsidR="006A7CDD" w:rsidRDefault="006A7CDD" w:rsidP="003B34C6">
            <w:pPr>
              <w:rPr>
                <w:sz w:val="20"/>
                <w:szCs w:val="20"/>
              </w:rPr>
            </w:pPr>
            <w:r>
              <w:rPr>
                <w:sz w:val="20"/>
                <w:szCs w:val="20"/>
              </w:rPr>
              <w:fldChar w:fldCharType="begin"/>
            </w:r>
            <w:bookmarkStart w:id="2" w:name="Kontrollkästchen3"/>
            <w:r>
              <w:rPr>
                <w:sz w:val="20"/>
                <w:szCs w:val="20"/>
              </w:rPr>
              <w:instrText xml:space="preserve"> FORMCHECKBOX </w:instrText>
            </w:r>
            <w:r>
              <w:rPr>
                <w:sz w:val="20"/>
                <w:szCs w:val="20"/>
              </w:rPr>
              <w:fldChar w:fldCharType="separate"/>
            </w:r>
            <w:r>
              <w:rPr>
                <w:sz w:val="20"/>
                <w:szCs w:val="20"/>
              </w:rPr>
              <w:fldChar w:fldCharType="end"/>
            </w:r>
            <w:bookmarkEnd w:id="2"/>
          </w:p>
        </w:tc>
        <w:tc>
          <w:tcPr>
            <w:tcW w:w="527" w:type="dxa"/>
          </w:tcPr>
          <w:p w14:paraId="35898D56" w14:textId="77777777" w:rsidR="006A7CDD" w:rsidRDefault="006A7CDD" w:rsidP="003B34C6">
            <w:pPr>
              <w:rPr>
                <w:sz w:val="20"/>
                <w:szCs w:val="20"/>
              </w:rPr>
            </w:pPr>
            <w:r>
              <w:rPr>
                <w:sz w:val="20"/>
                <w:szCs w:val="20"/>
              </w:rPr>
              <w:fldChar w:fldCharType="begin"/>
            </w:r>
            <w:bookmarkStart w:id="3" w:name="Kontrollkästchen4"/>
            <w:r>
              <w:rPr>
                <w:sz w:val="20"/>
                <w:szCs w:val="20"/>
              </w:rPr>
              <w:instrText xml:space="preserve"> FORMCHECKBOX </w:instrText>
            </w:r>
            <w:r>
              <w:rPr>
                <w:sz w:val="20"/>
                <w:szCs w:val="20"/>
              </w:rPr>
              <w:fldChar w:fldCharType="separate"/>
            </w:r>
            <w:r>
              <w:rPr>
                <w:sz w:val="20"/>
                <w:szCs w:val="20"/>
              </w:rPr>
              <w:fldChar w:fldCharType="end"/>
            </w:r>
            <w:bookmarkEnd w:id="3"/>
          </w:p>
        </w:tc>
      </w:tr>
      <w:tr w:rsidR="006A7CDD" w14:paraId="030F5F06" w14:textId="77777777" w:rsidTr="003B34C6">
        <w:tc>
          <w:tcPr>
            <w:tcW w:w="8075" w:type="dxa"/>
          </w:tcPr>
          <w:p w14:paraId="0BECD3B2" w14:textId="77777777" w:rsidR="006A7CDD" w:rsidRDefault="006A7CDD" w:rsidP="003B34C6">
            <w:pPr>
              <w:rPr>
                <w:sz w:val="20"/>
                <w:szCs w:val="20"/>
              </w:rPr>
            </w:pPr>
            <w:r>
              <w:rPr>
                <w:sz w:val="20"/>
                <w:szCs w:val="20"/>
              </w:rPr>
              <w:t>Wenn Probleme bei der Nutzung des mobilen Endgerätes auftreten, kann ich diese in der Regel selbst lösen.</w:t>
            </w:r>
          </w:p>
        </w:tc>
        <w:tc>
          <w:tcPr>
            <w:tcW w:w="567" w:type="dxa"/>
          </w:tcPr>
          <w:p w14:paraId="17821022" w14:textId="77777777" w:rsidR="006A7CDD" w:rsidRDefault="006A7CDD" w:rsidP="003B34C6">
            <w:pPr>
              <w:rPr>
                <w:sz w:val="20"/>
                <w:szCs w:val="20"/>
              </w:rPr>
            </w:pPr>
            <w:r>
              <w:rPr>
                <w:sz w:val="20"/>
                <w:szCs w:val="20"/>
              </w:rPr>
              <w:fldChar w:fldCharType="begin"/>
            </w:r>
            <w:bookmarkStart w:id="4" w:name="Kontrollkästchen5"/>
            <w:r>
              <w:rPr>
                <w:sz w:val="20"/>
                <w:szCs w:val="20"/>
              </w:rPr>
              <w:instrText xml:space="preserve"> FORMCHECKBOX </w:instrText>
            </w:r>
            <w:r>
              <w:rPr>
                <w:sz w:val="20"/>
                <w:szCs w:val="20"/>
              </w:rPr>
              <w:fldChar w:fldCharType="separate"/>
            </w:r>
            <w:r>
              <w:rPr>
                <w:sz w:val="20"/>
                <w:szCs w:val="20"/>
              </w:rPr>
              <w:fldChar w:fldCharType="end"/>
            </w:r>
            <w:bookmarkEnd w:id="4"/>
          </w:p>
        </w:tc>
        <w:tc>
          <w:tcPr>
            <w:tcW w:w="527" w:type="dxa"/>
          </w:tcPr>
          <w:p w14:paraId="73B1B23A" w14:textId="77777777" w:rsidR="006A7CDD" w:rsidRDefault="006A7CDD" w:rsidP="003B34C6">
            <w:pPr>
              <w:rPr>
                <w:sz w:val="20"/>
                <w:szCs w:val="20"/>
              </w:rPr>
            </w:pPr>
            <w:r>
              <w:rPr>
                <w:sz w:val="20"/>
                <w:szCs w:val="20"/>
              </w:rPr>
              <w:fldChar w:fldCharType="begin"/>
            </w:r>
            <w:bookmarkStart w:id="5" w:name="Kontrollkästchen6"/>
            <w:r>
              <w:rPr>
                <w:sz w:val="20"/>
                <w:szCs w:val="20"/>
              </w:rPr>
              <w:instrText xml:space="preserve"> FORMCHECKBOX </w:instrText>
            </w:r>
            <w:r>
              <w:rPr>
                <w:sz w:val="20"/>
                <w:szCs w:val="20"/>
              </w:rPr>
              <w:fldChar w:fldCharType="separate"/>
            </w:r>
            <w:r>
              <w:rPr>
                <w:sz w:val="20"/>
                <w:szCs w:val="20"/>
              </w:rPr>
              <w:fldChar w:fldCharType="end"/>
            </w:r>
            <w:bookmarkEnd w:id="5"/>
          </w:p>
        </w:tc>
      </w:tr>
      <w:tr w:rsidR="006A7CDD" w14:paraId="3B7CF5ED" w14:textId="77777777" w:rsidTr="003B34C6">
        <w:tc>
          <w:tcPr>
            <w:tcW w:w="8075" w:type="dxa"/>
          </w:tcPr>
          <w:p w14:paraId="7FBD17B5" w14:textId="77777777" w:rsidR="006A7CDD" w:rsidRDefault="006A7CDD" w:rsidP="003B34C6">
            <w:pPr>
              <w:rPr>
                <w:sz w:val="20"/>
                <w:szCs w:val="20"/>
              </w:rPr>
            </w:pPr>
            <w:r>
              <w:rPr>
                <w:sz w:val="20"/>
                <w:szCs w:val="20"/>
              </w:rPr>
              <w:t>Ich weiß, wer mein Ansprechpartner ist, wenn ich ein technisches Problem nicht selbst lösen kann.</w:t>
            </w:r>
          </w:p>
        </w:tc>
        <w:tc>
          <w:tcPr>
            <w:tcW w:w="567" w:type="dxa"/>
          </w:tcPr>
          <w:p w14:paraId="1443733E" w14:textId="77777777" w:rsidR="006A7CDD" w:rsidRDefault="006A7CDD" w:rsidP="003B34C6">
            <w:pPr>
              <w:rPr>
                <w:sz w:val="20"/>
                <w:szCs w:val="20"/>
              </w:rPr>
            </w:pPr>
            <w:r>
              <w:rPr>
                <w:sz w:val="20"/>
                <w:szCs w:val="20"/>
              </w:rPr>
              <w:fldChar w:fldCharType="begin"/>
            </w:r>
            <w:bookmarkStart w:id="6" w:name="Kontrollkästchen7"/>
            <w:r>
              <w:rPr>
                <w:sz w:val="20"/>
                <w:szCs w:val="20"/>
              </w:rPr>
              <w:instrText xml:space="preserve"> FORMCHECKBOX </w:instrText>
            </w:r>
            <w:r>
              <w:rPr>
                <w:sz w:val="20"/>
                <w:szCs w:val="20"/>
              </w:rPr>
              <w:fldChar w:fldCharType="separate"/>
            </w:r>
            <w:r>
              <w:rPr>
                <w:sz w:val="20"/>
                <w:szCs w:val="20"/>
              </w:rPr>
              <w:fldChar w:fldCharType="end"/>
            </w:r>
            <w:bookmarkEnd w:id="6"/>
          </w:p>
        </w:tc>
        <w:tc>
          <w:tcPr>
            <w:tcW w:w="527" w:type="dxa"/>
          </w:tcPr>
          <w:p w14:paraId="7AA8DEEC" w14:textId="77777777" w:rsidR="006A7CDD" w:rsidRDefault="006A7CDD" w:rsidP="003B34C6">
            <w:pPr>
              <w:rPr>
                <w:sz w:val="20"/>
                <w:szCs w:val="20"/>
              </w:rPr>
            </w:pPr>
            <w:r>
              <w:rPr>
                <w:sz w:val="20"/>
                <w:szCs w:val="20"/>
              </w:rPr>
              <w:fldChar w:fldCharType="begin"/>
            </w:r>
            <w:bookmarkStart w:id="7" w:name="Kontrollkästchen8"/>
            <w:r>
              <w:rPr>
                <w:sz w:val="20"/>
                <w:szCs w:val="20"/>
              </w:rPr>
              <w:instrText xml:space="preserve"> FORMCHECKBOX </w:instrText>
            </w:r>
            <w:r>
              <w:rPr>
                <w:sz w:val="20"/>
                <w:szCs w:val="20"/>
              </w:rPr>
              <w:fldChar w:fldCharType="separate"/>
            </w:r>
            <w:r>
              <w:rPr>
                <w:sz w:val="20"/>
                <w:szCs w:val="20"/>
              </w:rPr>
              <w:fldChar w:fldCharType="end"/>
            </w:r>
            <w:bookmarkEnd w:id="7"/>
          </w:p>
        </w:tc>
      </w:tr>
    </w:tbl>
    <w:p w14:paraId="5AD1994B" w14:textId="77777777" w:rsidR="0020229C" w:rsidRDefault="0020229C"/>
    <w:p w14:paraId="2C2A6321" w14:textId="77777777" w:rsidR="00CE734C" w:rsidRDefault="00CE734C">
      <w:pPr>
        <w:rPr>
          <w:b/>
          <w:bCs/>
          <w:color w:val="196B24" w:themeColor="accent3"/>
        </w:rPr>
      </w:pPr>
    </w:p>
    <w:p w14:paraId="6717A3CC" w14:textId="77777777" w:rsidR="00CE734C" w:rsidRDefault="00CE734C">
      <w:pPr>
        <w:rPr>
          <w:b/>
          <w:bCs/>
          <w:color w:val="196B24" w:themeColor="accent3"/>
        </w:rPr>
      </w:pPr>
    </w:p>
    <w:p w14:paraId="39815C83" w14:textId="7129AE7B" w:rsidR="0020229C" w:rsidRDefault="001022E0">
      <w:pPr>
        <w:rPr>
          <w:b/>
          <w:bCs/>
          <w:color w:val="196B24" w:themeColor="accent3"/>
        </w:rPr>
      </w:pPr>
      <w:r w:rsidRPr="008605FC">
        <w:rPr>
          <w:b/>
          <w:bCs/>
          <w:color w:val="196B24" w:themeColor="accent3"/>
        </w:rPr>
        <w:lastRenderedPageBreak/>
        <w:t>Klassenführung</w:t>
      </w:r>
    </w:p>
    <w:p w14:paraId="420F55C0" w14:textId="4D96020C" w:rsidR="008605FC" w:rsidRDefault="008605FC" w:rsidP="008605FC">
      <w:pPr>
        <w:jc w:val="center"/>
        <w:rPr>
          <w:b/>
          <w:bCs/>
          <w:color w:val="196B24" w:themeColor="accent3"/>
        </w:rPr>
      </w:pPr>
      <w:r>
        <w:rPr>
          <w:b/>
          <w:bCs/>
          <w:noProof/>
          <w:color w:val="196B24" w:themeColor="accent3"/>
        </w:rPr>
        <w:drawing>
          <wp:inline distT="0" distB="0" distL="0" distR="0" wp14:anchorId="0ED9539D" wp14:editId="4CADEAA9">
            <wp:extent cx="1130968" cy="877475"/>
            <wp:effectExtent l="0" t="0" r="0" b="0"/>
            <wp:docPr id="206239283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92838" name="Grafik 206239283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818" cy="894427"/>
                    </a:xfrm>
                    <a:prstGeom prst="rect">
                      <a:avLst/>
                    </a:prstGeom>
                  </pic:spPr>
                </pic:pic>
              </a:graphicData>
            </a:graphic>
          </wp:inline>
        </w:drawing>
      </w:r>
    </w:p>
    <w:p w14:paraId="490A180B" w14:textId="71904BAD" w:rsidR="00CE734C" w:rsidRPr="00CE734C" w:rsidRDefault="00CE734C" w:rsidP="008605FC">
      <w:pPr>
        <w:jc w:val="center"/>
        <w:rPr>
          <w:b/>
          <w:bCs/>
          <w:color w:val="196B24" w:themeColor="accent3"/>
          <w:sz w:val="10"/>
          <w:szCs w:val="10"/>
        </w:rPr>
      </w:pPr>
      <w:r w:rsidRPr="00CE734C">
        <w:rPr>
          <w:b/>
          <w:bCs/>
          <w:color w:val="196B24" w:themeColor="accent3"/>
          <w:sz w:val="10"/>
          <w:szCs w:val="10"/>
        </w:rPr>
        <w:t>© istock.com/</w:t>
      </w:r>
      <w:proofErr w:type="spellStart"/>
      <w:r w:rsidRPr="00CE734C">
        <w:rPr>
          <w:b/>
          <w:bCs/>
          <w:color w:val="196B24" w:themeColor="accent3"/>
          <w:sz w:val="10"/>
          <w:szCs w:val="10"/>
        </w:rPr>
        <w:t>Irina_Strelnikova</w:t>
      </w:r>
      <w:proofErr w:type="spellEnd"/>
      <w:r w:rsidRPr="00CE734C">
        <w:rPr>
          <w:b/>
          <w:bCs/>
          <w:color w:val="196B24" w:themeColor="accent3"/>
          <w:sz w:val="10"/>
          <w:szCs w:val="10"/>
        </w:rPr>
        <w:t xml:space="preserve">, </w:t>
      </w:r>
      <w:proofErr w:type="spellStart"/>
      <w:r w:rsidRPr="00CE734C">
        <w:rPr>
          <w:b/>
          <w:bCs/>
          <w:color w:val="196B24" w:themeColor="accent3"/>
          <w:sz w:val="10"/>
          <w:szCs w:val="10"/>
        </w:rPr>
        <w:t>Medesulda</w:t>
      </w:r>
      <w:proofErr w:type="spellEnd"/>
      <w:r w:rsidRPr="00CE734C">
        <w:rPr>
          <w:b/>
          <w:bCs/>
          <w:color w:val="196B24" w:themeColor="accent3"/>
          <w:sz w:val="10"/>
          <w:szCs w:val="10"/>
        </w:rPr>
        <w:t xml:space="preserve">, Oksana Latysheva, </w:t>
      </w:r>
      <w:proofErr w:type="spellStart"/>
      <w:r w:rsidRPr="00CE734C">
        <w:rPr>
          <w:b/>
          <w:bCs/>
          <w:color w:val="196B24" w:themeColor="accent3"/>
          <w:sz w:val="10"/>
          <w:szCs w:val="10"/>
        </w:rPr>
        <w:t>SpicyTruffel</w:t>
      </w:r>
      <w:proofErr w:type="spellEnd"/>
      <w:r w:rsidRPr="00CE734C">
        <w:rPr>
          <w:b/>
          <w:bCs/>
          <w:color w:val="196B24" w:themeColor="accent3"/>
          <w:sz w:val="10"/>
          <w:szCs w:val="10"/>
        </w:rPr>
        <w:t xml:space="preserve"> (bearbeitet)</w:t>
      </w:r>
    </w:p>
    <w:p w14:paraId="1EA1380B" w14:textId="72FA6038" w:rsidR="00321304" w:rsidRPr="008605FC" w:rsidRDefault="00C33F78">
      <w:pPr>
        <w:rPr>
          <w:b/>
          <w:bCs/>
          <w:color w:val="196B24" w:themeColor="accent3"/>
          <w:sz w:val="22"/>
          <w:szCs w:val="22"/>
        </w:rPr>
      </w:pPr>
      <w:r w:rsidRPr="008605FC">
        <w:rPr>
          <w:b/>
          <w:bCs/>
          <w:color w:val="196B24" w:themeColor="accent3"/>
          <w:sz w:val="22"/>
          <w:szCs w:val="22"/>
        </w:rPr>
        <w:t>Störungsprävention</w:t>
      </w:r>
    </w:p>
    <w:tbl>
      <w:tblPr>
        <w:tblStyle w:val="Tabellenraster"/>
        <w:tblW w:w="9209" w:type="dxa"/>
        <w:tblLook w:val="04A0" w:firstRow="1" w:lastRow="0" w:firstColumn="1" w:lastColumn="0" w:noHBand="0" w:noVBand="1"/>
      </w:tblPr>
      <w:tblGrid>
        <w:gridCol w:w="7853"/>
        <w:gridCol w:w="1356"/>
      </w:tblGrid>
      <w:tr w:rsidR="00321304" w14:paraId="12140636" w14:textId="77777777">
        <w:tc>
          <w:tcPr>
            <w:tcW w:w="8181" w:type="dxa"/>
          </w:tcPr>
          <w:p w14:paraId="647CE3EB" w14:textId="434C1C32" w:rsidR="00C6422D" w:rsidRPr="008605FC" w:rsidRDefault="002A6EFD" w:rsidP="00C6422D">
            <w:pPr>
              <w:pStyle w:val="Listenabsatz"/>
              <w:numPr>
                <w:ilvl w:val="0"/>
                <w:numId w:val="8"/>
              </w:numPr>
              <w:rPr>
                <w:i/>
                <w:iCs/>
                <w:color w:val="196B24" w:themeColor="accent3"/>
                <w:sz w:val="20"/>
                <w:szCs w:val="20"/>
              </w:rPr>
            </w:pPr>
            <w:r w:rsidRPr="008605FC">
              <w:rPr>
                <w:color w:val="000000" w:themeColor="text1"/>
                <w:sz w:val="20"/>
                <w:szCs w:val="20"/>
              </w:rPr>
              <w:t>Welche Regeln sind Ihnen wichtig und wie wollen Sie diese in Ihrem Unterricht umsetzen (z.</w:t>
            </w:r>
            <w:r w:rsidR="00A82D50" w:rsidRPr="008605FC">
              <w:rPr>
                <w:color w:val="000000" w:themeColor="text1"/>
                <w:sz w:val="20"/>
                <w:szCs w:val="20"/>
              </w:rPr>
              <w:t xml:space="preserve"> </w:t>
            </w:r>
            <w:r w:rsidRPr="008605FC">
              <w:rPr>
                <w:color w:val="000000" w:themeColor="text1"/>
                <w:sz w:val="20"/>
                <w:szCs w:val="20"/>
              </w:rPr>
              <w:t xml:space="preserve">B. Rituale </w:t>
            </w:r>
            <w:r w:rsidR="00FC272E" w:rsidRPr="008605FC">
              <w:rPr>
                <w:color w:val="000000" w:themeColor="text1"/>
                <w:sz w:val="20"/>
                <w:szCs w:val="20"/>
              </w:rPr>
              <w:t>bei der Formulierung von Arbeitsaufträgen, zu Stundenbeginn</w:t>
            </w:r>
            <w:r w:rsidRPr="008605FC">
              <w:rPr>
                <w:color w:val="000000" w:themeColor="text1"/>
                <w:sz w:val="20"/>
                <w:szCs w:val="20"/>
              </w:rPr>
              <w:t>)?</w:t>
            </w:r>
            <w:r w:rsidRPr="008605FC">
              <w:rPr>
                <w:i/>
                <w:iCs/>
                <w:color w:val="196B24" w:themeColor="accent3"/>
                <w:sz w:val="20"/>
                <w:szCs w:val="20"/>
              </w:rPr>
              <w:t xml:space="preserve"> Ich wende Regeln konsequent an</w:t>
            </w:r>
            <w:r w:rsidR="00FC272E" w:rsidRPr="008605FC">
              <w:rPr>
                <w:i/>
                <w:iCs/>
                <w:color w:val="196B24" w:themeColor="accent3"/>
                <w:sz w:val="20"/>
                <w:szCs w:val="20"/>
              </w:rPr>
              <w:t xml:space="preserve"> und agiere störungspräventiv.</w:t>
            </w:r>
          </w:p>
          <w:p w14:paraId="423A8195" w14:textId="1A65C2FA" w:rsidR="00FC272E" w:rsidRPr="00FC272E" w:rsidRDefault="002A6EFD" w:rsidP="00FC272E">
            <w:pPr>
              <w:pStyle w:val="Listenabsatz"/>
              <w:numPr>
                <w:ilvl w:val="0"/>
                <w:numId w:val="8"/>
              </w:numPr>
              <w:rPr>
                <w:i/>
                <w:iCs/>
                <w:color w:val="0070C0"/>
                <w:sz w:val="20"/>
                <w:szCs w:val="20"/>
              </w:rPr>
            </w:pPr>
            <w:r w:rsidRPr="008605FC">
              <w:rPr>
                <w:color w:val="000000" w:themeColor="text1"/>
                <w:sz w:val="20"/>
                <w:szCs w:val="20"/>
              </w:rPr>
              <w:t xml:space="preserve">Mit welchen Formen von Störungen rechne ich im Unterricht, und wie gehe ich gezielt damit um? </w:t>
            </w:r>
            <w:r w:rsidRPr="008605FC">
              <w:rPr>
                <w:i/>
                <w:iCs/>
                <w:color w:val="196B24" w:themeColor="accent3"/>
                <w:sz w:val="20"/>
                <w:szCs w:val="20"/>
              </w:rPr>
              <w:t>Ich reagiere angemessen auf Störungen.</w:t>
            </w:r>
          </w:p>
        </w:tc>
        <w:tc>
          <w:tcPr>
            <w:tcW w:w="1028" w:type="dxa"/>
          </w:tcPr>
          <w:p w14:paraId="598A16E1" w14:textId="77777777" w:rsidR="00321304" w:rsidRDefault="002A6EFD">
            <w:pPr>
              <w:rPr>
                <w:b/>
                <w:bCs/>
              </w:rPr>
            </w:pPr>
            <w:r>
              <w:rPr>
                <w:b/>
                <w:bCs/>
                <w:noProof/>
              </w:rPr>
              <w:drawing>
                <wp:inline distT="0" distB="0" distL="0" distR="0" wp14:anchorId="15E230BE" wp14:editId="01526D09">
                  <wp:extent cx="720000" cy="720000"/>
                  <wp:effectExtent l="0" t="0" r="4445" b="4445"/>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pic:spPr>
                      </pic:pic>
                    </a:graphicData>
                  </a:graphic>
                </wp:inline>
              </w:drawing>
            </w:r>
          </w:p>
          <w:p w14:paraId="219CA934" w14:textId="6D1C28CE" w:rsidR="00321304" w:rsidRDefault="002A6EFD">
            <w:pPr>
              <w:rPr>
                <w:b/>
                <w:bCs/>
                <w:sz w:val="20"/>
                <w:szCs w:val="20"/>
              </w:rPr>
            </w:pPr>
            <w:hyperlink r:id="rId11" w:tooltip="https://mebis.bycs.dedsdz/klassenfuehrung/110" w:history="1">
              <w:r w:rsidRPr="008605FC">
                <w:rPr>
                  <w:rStyle w:val="Hyperlink"/>
                  <w:b/>
                  <w:bCs/>
                  <w:color w:val="196B24" w:themeColor="accent3"/>
                  <w:sz w:val="20"/>
                  <w:szCs w:val="20"/>
                </w:rPr>
                <w:t>Link</w:t>
              </w:r>
            </w:hyperlink>
          </w:p>
        </w:tc>
      </w:tr>
      <w:tr w:rsidR="00321304" w14:paraId="291976CE" w14:textId="77777777">
        <w:tc>
          <w:tcPr>
            <w:tcW w:w="9209" w:type="dxa"/>
            <w:gridSpan w:val="2"/>
          </w:tcPr>
          <w:p w14:paraId="253F02B0" w14:textId="77777777" w:rsidR="00321304" w:rsidRPr="008605FC" w:rsidRDefault="002A6EFD">
            <w:pPr>
              <w:rPr>
                <w:color w:val="196B24" w:themeColor="accent3"/>
                <w:sz w:val="20"/>
                <w:szCs w:val="20"/>
              </w:rPr>
            </w:pPr>
            <w:r w:rsidRPr="008605FC">
              <w:rPr>
                <w:color w:val="196B24" w:themeColor="accent3"/>
                <w:sz w:val="20"/>
                <w:szCs w:val="20"/>
              </w:rPr>
              <w:t>Platz für eigene Notizen:</w:t>
            </w:r>
          </w:p>
          <w:p w14:paraId="7D56CED5" w14:textId="77777777" w:rsidR="00321304" w:rsidRDefault="00321304">
            <w:pPr>
              <w:rPr>
                <w:b/>
                <w:bCs/>
                <w:color w:val="0070C0"/>
              </w:rPr>
            </w:pPr>
          </w:p>
          <w:p w14:paraId="0649CABA" w14:textId="77777777" w:rsidR="00321304" w:rsidRDefault="00321304">
            <w:pPr>
              <w:rPr>
                <w:b/>
                <w:bCs/>
                <w:color w:val="0070C0"/>
              </w:rPr>
            </w:pPr>
          </w:p>
          <w:p w14:paraId="57F2F319" w14:textId="77777777" w:rsidR="00321304" w:rsidRDefault="00321304">
            <w:pPr>
              <w:rPr>
                <w:b/>
                <w:bCs/>
                <w:color w:val="0070C0"/>
              </w:rPr>
            </w:pPr>
          </w:p>
          <w:p w14:paraId="1E64E265" w14:textId="77777777" w:rsidR="00321304" w:rsidRDefault="00321304">
            <w:pPr>
              <w:rPr>
                <w:b/>
                <w:bCs/>
                <w:color w:val="0070C0"/>
              </w:rPr>
            </w:pPr>
          </w:p>
          <w:p w14:paraId="1F4E0E24" w14:textId="77777777" w:rsidR="00321304" w:rsidRDefault="00321304">
            <w:pPr>
              <w:rPr>
                <w:b/>
                <w:bCs/>
                <w:color w:val="0070C0"/>
              </w:rPr>
            </w:pPr>
          </w:p>
          <w:p w14:paraId="10813F91" w14:textId="77777777" w:rsidR="00321304" w:rsidRDefault="00321304">
            <w:pPr>
              <w:rPr>
                <w:b/>
                <w:bCs/>
                <w:color w:val="0070C0"/>
              </w:rPr>
            </w:pPr>
          </w:p>
          <w:p w14:paraId="497051E7" w14:textId="77777777" w:rsidR="00321304" w:rsidRDefault="00321304">
            <w:pPr>
              <w:rPr>
                <w:b/>
                <w:bCs/>
                <w:color w:val="0070C0"/>
              </w:rPr>
            </w:pPr>
          </w:p>
          <w:p w14:paraId="68588A19" w14:textId="77777777" w:rsidR="00321304" w:rsidRDefault="00321304">
            <w:pPr>
              <w:rPr>
                <w:b/>
                <w:bCs/>
                <w:color w:val="0070C0"/>
              </w:rPr>
            </w:pPr>
          </w:p>
          <w:p w14:paraId="27B6C111" w14:textId="77777777" w:rsidR="00321304" w:rsidRDefault="00321304">
            <w:pPr>
              <w:rPr>
                <w:b/>
                <w:bCs/>
              </w:rPr>
            </w:pPr>
          </w:p>
        </w:tc>
      </w:tr>
    </w:tbl>
    <w:p w14:paraId="22C51D98" w14:textId="77777777" w:rsidR="008605FC" w:rsidRDefault="008605FC" w:rsidP="00A82D50">
      <w:pPr>
        <w:spacing w:after="240"/>
        <w:rPr>
          <w:b/>
          <w:bCs/>
          <w:color w:val="196B24" w:themeColor="accent3"/>
          <w:sz w:val="22"/>
          <w:szCs w:val="22"/>
        </w:rPr>
      </w:pPr>
    </w:p>
    <w:p w14:paraId="24BCD9A1" w14:textId="61C37750" w:rsidR="00321304" w:rsidRPr="008605FC" w:rsidRDefault="00A82D50" w:rsidP="00A82D50">
      <w:pPr>
        <w:spacing w:after="240"/>
        <w:rPr>
          <w:rFonts w:ascii="Calibri" w:hAnsi="Calibri" w:cs="Calibri"/>
          <w:b/>
          <w:color w:val="196B24" w:themeColor="accent3"/>
          <w:sz w:val="22"/>
          <w:szCs w:val="22"/>
          <w:shd w:val="clear" w:color="auto" w:fill="FFFFFF"/>
        </w:rPr>
      </w:pPr>
      <w:r w:rsidRPr="008605FC">
        <w:rPr>
          <w:b/>
          <w:bCs/>
          <w:color w:val="196B24" w:themeColor="accent3"/>
          <w:sz w:val="22"/>
          <w:szCs w:val="22"/>
        </w:rPr>
        <w:t>Effektive Nutzung der Lernzeit</w:t>
      </w:r>
    </w:p>
    <w:tbl>
      <w:tblPr>
        <w:tblStyle w:val="Tabellenraster"/>
        <w:tblW w:w="9301" w:type="dxa"/>
        <w:tblLook w:val="04A0" w:firstRow="1" w:lastRow="0" w:firstColumn="1" w:lastColumn="0" w:noHBand="0" w:noVBand="1"/>
      </w:tblPr>
      <w:tblGrid>
        <w:gridCol w:w="7933"/>
        <w:gridCol w:w="1368"/>
      </w:tblGrid>
      <w:tr w:rsidR="00321304" w14:paraId="5BE2CC6A" w14:textId="77777777">
        <w:tc>
          <w:tcPr>
            <w:tcW w:w="7933" w:type="dxa"/>
          </w:tcPr>
          <w:p w14:paraId="260BFEAA" w14:textId="77777777" w:rsidR="00FC272E" w:rsidRPr="00FC272E" w:rsidRDefault="00FC272E" w:rsidP="00B16E71">
            <w:pPr>
              <w:pStyle w:val="Listenabsatz"/>
              <w:numPr>
                <w:ilvl w:val="0"/>
                <w:numId w:val="9"/>
              </w:numPr>
              <w:rPr>
                <w:i/>
                <w:iCs/>
                <w:color w:val="0070C0"/>
                <w:sz w:val="20"/>
                <w:szCs w:val="20"/>
              </w:rPr>
            </w:pPr>
            <w:r>
              <w:rPr>
                <w:sz w:val="20"/>
                <w:szCs w:val="20"/>
              </w:rPr>
              <w:t>Wie organisiere ich die Nutzung der Geräte im Unterricht?</w:t>
            </w:r>
          </w:p>
          <w:p w14:paraId="22D34C4D" w14:textId="00CD8212" w:rsidR="00774B92" w:rsidRPr="00B16E71" w:rsidRDefault="00774B92" w:rsidP="00B16E71">
            <w:pPr>
              <w:pStyle w:val="Listenabsatz"/>
              <w:numPr>
                <w:ilvl w:val="0"/>
                <w:numId w:val="9"/>
              </w:numPr>
              <w:rPr>
                <w:i/>
                <w:iCs/>
                <w:color w:val="0070C0"/>
                <w:sz w:val="20"/>
                <w:szCs w:val="20"/>
              </w:rPr>
            </w:pPr>
            <w:r w:rsidRPr="00B7088B">
              <w:rPr>
                <w:sz w:val="20"/>
                <w:szCs w:val="20"/>
              </w:rPr>
              <w:t xml:space="preserve">Wie </w:t>
            </w:r>
            <w:r w:rsidR="00FC272E">
              <w:rPr>
                <w:sz w:val="20"/>
                <w:szCs w:val="20"/>
              </w:rPr>
              <w:t>führe ich</w:t>
            </w:r>
            <w:r w:rsidRPr="00B7088B">
              <w:rPr>
                <w:sz w:val="20"/>
                <w:szCs w:val="20"/>
              </w:rPr>
              <w:t xml:space="preserve"> die Schülerinnen und Schüler an die Arbeitsweise heran?</w:t>
            </w:r>
            <w:r w:rsidR="00B16E71" w:rsidRPr="00A82D50">
              <w:rPr>
                <w:i/>
                <w:iCs/>
                <w:color w:val="0070C0"/>
                <w:sz w:val="20"/>
                <w:szCs w:val="20"/>
              </w:rPr>
              <w:t xml:space="preserve"> </w:t>
            </w:r>
            <w:r w:rsidR="00B16E71" w:rsidRPr="008605FC">
              <w:rPr>
                <w:i/>
                <w:iCs/>
                <w:color w:val="196B24" w:themeColor="accent3"/>
                <w:sz w:val="20"/>
                <w:szCs w:val="20"/>
              </w:rPr>
              <w:t>Die Lernorganisation läuft routiniert und mit wenig Zeitverlust bei Übergängen.</w:t>
            </w:r>
          </w:p>
          <w:p w14:paraId="7872D912" w14:textId="5A7151AC" w:rsidR="00B16E71" w:rsidRPr="008605FC" w:rsidRDefault="00774B92" w:rsidP="00B16E71">
            <w:pPr>
              <w:pStyle w:val="Listenabsatz"/>
              <w:numPr>
                <w:ilvl w:val="0"/>
                <w:numId w:val="9"/>
              </w:numPr>
              <w:rPr>
                <w:i/>
                <w:iCs/>
                <w:color w:val="196B24" w:themeColor="accent3"/>
                <w:sz w:val="20"/>
                <w:szCs w:val="20"/>
              </w:rPr>
            </w:pPr>
            <w:r w:rsidRPr="00B7088B">
              <w:rPr>
                <w:sz w:val="20"/>
                <w:szCs w:val="20"/>
              </w:rPr>
              <w:t>Auf welche Weise leite ich die neuen Arbeitsweisen an, um den Unterrichtsfluss aufrechtzuerhalten?</w:t>
            </w:r>
            <w:r w:rsidR="00B16E71" w:rsidRPr="00A82D50">
              <w:rPr>
                <w:i/>
                <w:iCs/>
                <w:color w:val="0070C0"/>
                <w:sz w:val="20"/>
                <w:szCs w:val="20"/>
              </w:rPr>
              <w:t xml:space="preserve"> </w:t>
            </w:r>
            <w:r w:rsidR="00B16E71" w:rsidRPr="008605FC">
              <w:rPr>
                <w:i/>
                <w:iCs/>
                <w:color w:val="196B24" w:themeColor="accent3"/>
                <w:sz w:val="20"/>
                <w:szCs w:val="20"/>
              </w:rPr>
              <w:t>Die Lernorganisation läuft routiniert und mit wenig Zeitverlust bei Übergängen.</w:t>
            </w:r>
          </w:p>
          <w:p w14:paraId="4CA1BA89" w14:textId="68FE8DF5" w:rsidR="00321304" w:rsidRPr="005F0584" w:rsidRDefault="00321304" w:rsidP="00B16E71">
            <w:pPr>
              <w:pStyle w:val="Listenabsatz"/>
              <w:ind w:left="751"/>
              <w:rPr>
                <w:sz w:val="20"/>
                <w:szCs w:val="20"/>
              </w:rPr>
            </w:pPr>
          </w:p>
        </w:tc>
        <w:tc>
          <w:tcPr>
            <w:tcW w:w="1368" w:type="dxa"/>
          </w:tcPr>
          <w:p w14:paraId="737DEE23" w14:textId="77777777" w:rsidR="00321304" w:rsidRDefault="002A6EFD">
            <w:pPr>
              <w:rPr>
                <w:b/>
                <w:bCs/>
                <w:color w:val="0070C0"/>
                <w:sz w:val="20"/>
                <w:szCs w:val="20"/>
              </w:rPr>
            </w:pPr>
            <w:r>
              <w:rPr>
                <w:b/>
                <w:bCs/>
                <w:noProof/>
                <w:color w:val="0070C0"/>
                <w:sz w:val="20"/>
                <w:szCs w:val="20"/>
              </w:rPr>
              <w:drawing>
                <wp:inline distT="0" distB="0" distL="0" distR="0" wp14:anchorId="15873F6E" wp14:editId="34B43B44">
                  <wp:extent cx="720000" cy="720000"/>
                  <wp:effectExtent l="0" t="0" r="4445" b="4445"/>
                  <wp:docPr id="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20000" cy="720000"/>
                          </a:xfrm>
                          <a:prstGeom prst="rect">
                            <a:avLst/>
                          </a:prstGeom>
                        </pic:spPr>
                      </pic:pic>
                    </a:graphicData>
                  </a:graphic>
                </wp:inline>
              </w:drawing>
            </w:r>
          </w:p>
          <w:p w14:paraId="4125A2C9" w14:textId="6BCE6504" w:rsidR="00321304" w:rsidRDefault="002A6EFD">
            <w:pPr>
              <w:rPr>
                <w:b/>
                <w:bCs/>
                <w:color w:val="0070C0"/>
                <w:sz w:val="20"/>
                <w:szCs w:val="20"/>
              </w:rPr>
            </w:pPr>
            <w:hyperlink r:id="rId13" w:tooltip="https://mebis.bycs.dedsdz/klassenfuehrung/120" w:history="1">
              <w:r w:rsidRPr="008605FC">
                <w:rPr>
                  <w:rStyle w:val="Hyperlink"/>
                  <w:b/>
                  <w:bCs/>
                  <w:color w:val="196B24" w:themeColor="accent3"/>
                  <w:sz w:val="20"/>
                  <w:szCs w:val="20"/>
                </w:rPr>
                <w:t>Link</w:t>
              </w:r>
            </w:hyperlink>
          </w:p>
        </w:tc>
      </w:tr>
      <w:tr w:rsidR="00321304" w14:paraId="3946F59E" w14:textId="77777777">
        <w:tc>
          <w:tcPr>
            <w:tcW w:w="9301" w:type="dxa"/>
            <w:gridSpan w:val="2"/>
          </w:tcPr>
          <w:p w14:paraId="26C8DEB8" w14:textId="77777777" w:rsidR="00321304" w:rsidRPr="008605FC" w:rsidRDefault="002A6EFD">
            <w:pPr>
              <w:rPr>
                <w:color w:val="196B24" w:themeColor="accent3"/>
                <w:sz w:val="20"/>
                <w:szCs w:val="20"/>
              </w:rPr>
            </w:pPr>
            <w:r w:rsidRPr="008605FC">
              <w:rPr>
                <w:color w:val="196B24" w:themeColor="accent3"/>
                <w:sz w:val="20"/>
                <w:szCs w:val="20"/>
              </w:rPr>
              <w:t>Platz für eigene Notizen:</w:t>
            </w:r>
          </w:p>
          <w:p w14:paraId="0314F504" w14:textId="77777777" w:rsidR="00321304" w:rsidRDefault="00321304">
            <w:pPr>
              <w:rPr>
                <w:b/>
                <w:bCs/>
                <w:color w:val="0070C0"/>
                <w:sz w:val="20"/>
                <w:szCs w:val="20"/>
              </w:rPr>
            </w:pPr>
          </w:p>
          <w:p w14:paraId="56084875" w14:textId="77777777" w:rsidR="00321304" w:rsidRDefault="00321304">
            <w:pPr>
              <w:rPr>
                <w:b/>
                <w:bCs/>
                <w:color w:val="0070C0"/>
                <w:sz w:val="20"/>
                <w:szCs w:val="20"/>
              </w:rPr>
            </w:pPr>
          </w:p>
          <w:p w14:paraId="16D09E94" w14:textId="77777777" w:rsidR="00321304" w:rsidRDefault="00321304">
            <w:pPr>
              <w:rPr>
                <w:b/>
                <w:bCs/>
                <w:color w:val="0070C0"/>
                <w:sz w:val="20"/>
                <w:szCs w:val="20"/>
              </w:rPr>
            </w:pPr>
          </w:p>
          <w:p w14:paraId="5C6057B9" w14:textId="77777777" w:rsidR="00321304" w:rsidRDefault="00321304">
            <w:pPr>
              <w:rPr>
                <w:b/>
                <w:bCs/>
                <w:color w:val="0070C0"/>
                <w:sz w:val="20"/>
                <w:szCs w:val="20"/>
              </w:rPr>
            </w:pPr>
          </w:p>
          <w:p w14:paraId="77124ABE" w14:textId="77777777" w:rsidR="00321304" w:rsidRDefault="00321304">
            <w:pPr>
              <w:rPr>
                <w:b/>
                <w:bCs/>
                <w:color w:val="0070C0"/>
                <w:sz w:val="20"/>
                <w:szCs w:val="20"/>
              </w:rPr>
            </w:pPr>
          </w:p>
          <w:p w14:paraId="13CA4281" w14:textId="77777777" w:rsidR="00321304" w:rsidRDefault="00321304">
            <w:pPr>
              <w:rPr>
                <w:b/>
                <w:bCs/>
                <w:color w:val="0070C0"/>
                <w:sz w:val="20"/>
                <w:szCs w:val="20"/>
              </w:rPr>
            </w:pPr>
          </w:p>
          <w:p w14:paraId="5165FC7E" w14:textId="77777777" w:rsidR="00321304" w:rsidRDefault="00321304">
            <w:pPr>
              <w:rPr>
                <w:b/>
                <w:bCs/>
                <w:color w:val="0070C0"/>
                <w:sz w:val="20"/>
                <w:szCs w:val="20"/>
              </w:rPr>
            </w:pPr>
          </w:p>
          <w:p w14:paraId="50945F5D" w14:textId="77777777" w:rsidR="00321304" w:rsidRDefault="00321304">
            <w:pPr>
              <w:rPr>
                <w:b/>
                <w:bCs/>
                <w:color w:val="0070C0"/>
                <w:sz w:val="20"/>
                <w:szCs w:val="20"/>
              </w:rPr>
            </w:pPr>
          </w:p>
          <w:p w14:paraId="671B5AB5" w14:textId="77777777" w:rsidR="00321304" w:rsidRDefault="00321304">
            <w:pPr>
              <w:rPr>
                <w:b/>
                <w:bCs/>
                <w:color w:val="0070C0"/>
                <w:sz w:val="20"/>
                <w:szCs w:val="20"/>
              </w:rPr>
            </w:pPr>
          </w:p>
          <w:p w14:paraId="1F73CF7C" w14:textId="77777777" w:rsidR="00321304" w:rsidRDefault="00321304">
            <w:pPr>
              <w:rPr>
                <w:b/>
                <w:bCs/>
                <w:color w:val="0070C0"/>
                <w:sz w:val="20"/>
                <w:szCs w:val="20"/>
              </w:rPr>
            </w:pPr>
          </w:p>
          <w:p w14:paraId="38EB99F2" w14:textId="77777777" w:rsidR="00321304" w:rsidRDefault="00321304">
            <w:pPr>
              <w:rPr>
                <w:b/>
                <w:bCs/>
                <w:color w:val="0070C0"/>
                <w:sz w:val="20"/>
                <w:szCs w:val="20"/>
              </w:rPr>
            </w:pPr>
          </w:p>
          <w:p w14:paraId="417DA0D8" w14:textId="77777777" w:rsidR="00321304" w:rsidRDefault="00321304">
            <w:pPr>
              <w:rPr>
                <w:b/>
                <w:bCs/>
                <w:color w:val="0070C0"/>
                <w:sz w:val="20"/>
                <w:szCs w:val="20"/>
              </w:rPr>
            </w:pPr>
          </w:p>
          <w:p w14:paraId="0B9066B3" w14:textId="77777777" w:rsidR="00321304" w:rsidRDefault="00321304">
            <w:pPr>
              <w:rPr>
                <w:b/>
                <w:bCs/>
                <w:color w:val="0070C0"/>
                <w:sz w:val="20"/>
                <w:szCs w:val="20"/>
              </w:rPr>
            </w:pPr>
          </w:p>
          <w:p w14:paraId="3DC0878A" w14:textId="77777777" w:rsidR="00321304" w:rsidRDefault="00321304">
            <w:pPr>
              <w:rPr>
                <w:b/>
                <w:bCs/>
                <w:color w:val="0070C0"/>
                <w:sz w:val="20"/>
                <w:szCs w:val="20"/>
              </w:rPr>
            </w:pPr>
          </w:p>
          <w:p w14:paraId="1E1CA0E9" w14:textId="77777777" w:rsidR="00321304" w:rsidRDefault="00321304">
            <w:pPr>
              <w:rPr>
                <w:b/>
                <w:bCs/>
                <w:color w:val="0070C0"/>
                <w:sz w:val="20"/>
                <w:szCs w:val="20"/>
              </w:rPr>
            </w:pPr>
          </w:p>
          <w:p w14:paraId="4B55D413" w14:textId="77777777" w:rsidR="00321304" w:rsidRDefault="00321304">
            <w:pPr>
              <w:rPr>
                <w:b/>
                <w:bCs/>
                <w:color w:val="0070C0"/>
                <w:sz w:val="20"/>
                <w:szCs w:val="20"/>
              </w:rPr>
            </w:pPr>
          </w:p>
          <w:p w14:paraId="36B5B70B" w14:textId="77777777" w:rsidR="00321304" w:rsidRDefault="00321304">
            <w:pPr>
              <w:rPr>
                <w:b/>
                <w:bCs/>
                <w:color w:val="0070C0"/>
                <w:sz w:val="20"/>
                <w:szCs w:val="20"/>
              </w:rPr>
            </w:pPr>
          </w:p>
          <w:p w14:paraId="743BE82D" w14:textId="77777777" w:rsidR="00321304" w:rsidRDefault="00321304">
            <w:pPr>
              <w:rPr>
                <w:b/>
                <w:bCs/>
                <w:color w:val="0070C0"/>
                <w:sz w:val="20"/>
                <w:szCs w:val="20"/>
              </w:rPr>
            </w:pPr>
          </w:p>
        </w:tc>
      </w:tr>
    </w:tbl>
    <w:p w14:paraId="2BE1F0DE" w14:textId="77777777" w:rsidR="00321304" w:rsidRDefault="00321304"/>
    <w:p w14:paraId="4109BA5C" w14:textId="557B1076" w:rsidR="00FC272E" w:rsidRPr="008605FC" w:rsidRDefault="004C1E1E" w:rsidP="00FC272E">
      <w:pPr>
        <w:rPr>
          <w:b/>
          <w:bCs/>
          <w:color w:val="196B24" w:themeColor="accent3"/>
        </w:rPr>
      </w:pPr>
      <w:r w:rsidRPr="008605FC">
        <w:rPr>
          <w:b/>
          <w:bCs/>
          <w:color w:val="196B24" w:themeColor="accent3"/>
        </w:rPr>
        <w:t>Einsatzmöglichkeiten</w:t>
      </w:r>
    </w:p>
    <w:tbl>
      <w:tblPr>
        <w:tblStyle w:val="Tabellenraster"/>
        <w:tblW w:w="9301" w:type="dxa"/>
        <w:tblLook w:val="04A0" w:firstRow="1" w:lastRow="0" w:firstColumn="1" w:lastColumn="0" w:noHBand="0" w:noVBand="1"/>
      </w:tblPr>
      <w:tblGrid>
        <w:gridCol w:w="7933"/>
        <w:gridCol w:w="1368"/>
      </w:tblGrid>
      <w:tr w:rsidR="00FC272E" w14:paraId="4E7D1402" w14:textId="77777777" w:rsidTr="000D696C">
        <w:tc>
          <w:tcPr>
            <w:tcW w:w="7933" w:type="dxa"/>
          </w:tcPr>
          <w:p w14:paraId="5781C1E6" w14:textId="59E27F6E" w:rsidR="00FC272E" w:rsidRPr="00B7088B" w:rsidRDefault="00FC272E" w:rsidP="000D696C">
            <w:pPr>
              <w:pStyle w:val="Listenabsatz"/>
              <w:numPr>
                <w:ilvl w:val="0"/>
                <w:numId w:val="9"/>
              </w:numPr>
              <w:rPr>
                <w:sz w:val="20"/>
                <w:szCs w:val="20"/>
              </w:rPr>
            </w:pPr>
            <w:r w:rsidRPr="00B7088B">
              <w:rPr>
                <w:sz w:val="20"/>
                <w:szCs w:val="20"/>
              </w:rPr>
              <w:t xml:space="preserve">Wie würde ich gerne die schuleigenen Geräte lernförderlich einsetzen? </w:t>
            </w:r>
          </w:p>
          <w:p w14:paraId="41AE8FB4" w14:textId="343259EF" w:rsidR="00FC272E" w:rsidRPr="006A7CDD" w:rsidRDefault="00FC272E" w:rsidP="00FC272E">
            <w:pPr>
              <w:pStyle w:val="Listenabsatz"/>
              <w:numPr>
                <w:ilvl w:val="0"/>
                <w:numId w:val="9"/>
              </w:numPr>
              <w:rPr>
                <w:sz w:val="20"/>
                <w:szCs w:val="20"/>
              </w:rPr>
            </w:pPr>
            <w:r w:rsidRPr="006A7CDD">
              <w:rPr>
                <w:sz w:val="20"/>
                <w:szCs w:val="20"/>
              </w:rPr>
              <w:t xml:space="preserve">Wie ermögliche ich eine effiziente Verschmelzung analoger oder digitaler Formate? </w:t>
            </w:r>
          </w:p>
        </w:tc>
        <w:tc>
          <w:tcPr>
            <w:tcW w:w="1368" w:type="dxa"/>
          </w:tcPr>
          <w:p w14:paraId="60CBBE23" w14:textId="3884979F" w:rsidR="00FC272E" w:rsidRDefault="00FC272E" w:rsidP="000D696C">
            <w:pPr>
              <w:rPr>
                <w:b/>
                <w:bCs/>
                <w:color w:val="0070C0"/>
                <w:sz w:val="20"/>
                <w:szCs w:val="20"/>
              </w:rPr>
            </w:pPr>
          </w:p>
          <w:p w14:paraId="034A2514" w14:textId="51B986F4" w:rsidR="00FC272E" w:rsidRDefault="00FC272E" w:rsidP="000D696C">
            <w:pPr>
              <w:rPr>
                <w:b/>
                <w:bCs/>
                <w:color w:val="0070C0"/>
                <w:sz w:val="20"/>
                <w:szCs w:val="20"/>
              </w:rPr>
            </w:pPr>
          </w:p>
        </w:tc>
      </w:tr>
      <w:tr w:rsidR="00FC272E" w14:paraId="7416D6CF" w14:textId="77777777" w:rsidTr="000D696C">
        <w:tc>
          <w:tcPr>
            <w:tcW w:w="9301" w:type="dxa"/>
            <w:gridSpan w:val="2"/>
          </w:tcPr>
          <w:p w14:paraId="2F755CDB" w14:textId="77777777" w:rsidR="00FC272E" w:rsidRPr="008605FC" w:rsidRDefault="00FC272E" w:rsidP="000D696C">
            <w:pPr>
              <w:rPr>
                <w:color w:val="196B24" w:themeColor="accent3"/>
                <w:sz w:val="20"/>
                <w:szCs w:val="20"/>
              </w:rPr>
            </w:pPr>
            <w:r w:rsidRPr="008605FC">
              <w:rPr>
                <w:color w:val="196B24" w:themeColor="accent3"/>
                <w:sz w:val="20"/>
                <w:szCs w:val="20"/>
              </w:rPr>
              <w:t>Platz für eigene Notizen:</w:t>
            </w:r>
          </w:p>
          <w:p w14:paraId="44781D04" w14:textId="77777777" w:rsidR="00FC272E" w:rsidRDefault="00FC272E" w:rsidP="000D696C">
            <w:pPr>
              <w:rPr>
                <w:b/>
                <w:bCs/>
                <w:color w:val="0070C0"/>
                <w:sz w:val="20"/>
                <w:szCs w:val="20"/>
              </w:rPr>
            </w:pPr>
          </w:p>
          <w:p w14:paraId="4EFE0C07" w14:textId="77777777" w:rsidR="00FC272E" w:rsidRDefault="00FC272E" w:rsidP="000D696C">
            <w:pPr>
              <w:rPr>
                <w:b/>
                <w:bCs/>
                <w:color w:val="0070C0"/>
                <w:sz w:val="20"/>
                <w:szCs w:val="20"/>
              </w:rPr>
            </w:pPr>
          </w:p>
          <w:p w14:paraId="03203FC3" w14:textId="77777777" w:rsidR="00FC272E" w:rsidRDefault="00FC272E" w:rsidP="000D696C">
            <w:pPr>
              <w:rPr>
                <w:b/>
                <w:bCs/>
                <w:color w:val="0070C0"/>
                <w:sz w:val="20"/>
                <w:szCs w:val="20"/>
              </w:rPr>
            </w:pPr>
          </w:p>
          <w:p w14:paraId="073ADFCE" w14:textId="77777777" w:rsidR="00FC272E" w:rsidRDefault="00FC272E" w:rsidP="000D696C">
            <w:pPr>
              <w:rPr>
                <w:b/>
                <w:bCs/>
                <w:color w:val="0070C0"/>
                <w:sz w:val="20"/>
                <w:szCs w:val="20"/>
              </w:rPr>
            </w:pPr>
          </w:p>
          <w:p w14:paraId="78A88BA5" w14:textId="77777777" w:rsidR="00FC272E" w:rsidRDefault="00FC272E" w:rsidP="000D696C">
            <w:pPr>
              <w:rPr>
                <w:b/>
                <w:bCs/>
                <w:color w:val="0070C0"/>
                <w:sz w:val="20"/>
                <w:szCs w:val="20"/>
              </w:rPr>
            </w:pPr>
          </w:p>
          <w:p w14:paraId="75023768" w14:textId="77777777" w:rsidR="00FC272E" w:rsidRDefault="00FC272E" w:rsidP="000D696C">
            <w:pPr>
              <w:rPr>
                <w:b/>
                <w:bCs/>
                <w:color w:val="0070C0"/>
                <w:sz w:val="20"/>
                <w:szCs w:val="20"/>
              </w:rPr>
            </w:pPr>
          </w:p>
          <w:p w14:paraId="71149913" w14:textId="77777777" w:rsidR="00FC272E" w:rsidRDefault="00FC272E" w:rsidP="000D696C">
            <w:pPr>
              <w:rPr>
                <w:b/>
                <w:bCs/>
                <w:color w:val="0070C0"/>
                <w:sz w:val="20"/>
                <w:szCs w:val="20"/>
              </w:rPr>
            </w:pPr>
          </w:p>
          <w:p w14:paraId="3E415754" w14:textId="77777777" w:rsidR="00FC272E" w:rsidRDefault="00FC272E" w:rsidP="000D696C">
            <w:pPr>
              <w:rPr>
                <w:b/>
                <w:bCs/>
                <w:color w:val="0070C0"/>
                <w:sz w:val="20"/>
                <w:szCs w:val="20"/>
              </w:rPr>
            </w:pPr>
          </w:p>
          <w:p w14:paraId="6BBFFADE" w14:textId="77777777" w:rsidR="00FC272E" w:rsidRDefault="00FC272E" w:rsidP="000D696C">
            <w:pPr>
              <w:rPr>
                <w:b/>
                <w:bCs/>
                <w:color w:val="0070C0"/>
                <w:sz w:val="20"/>
                <w:szCs w:val="20"/>
              </w:rPr>
            </w:pPr>
          </w:p>
          <w:p w14:paraId="3F08102F" w14:textId="77777777" w:rsidR="00FC272E" w:rsidRDefault="00FC272E" w:rsidP="000D696C">
            <w:pPr>
              <w:rPr>
                <w:b/>
                <w:bCs/>
                <w:color w:val="0070C0"/>
                <w:sz w:val="20"/>
                <w:szCs w:val="20"/>
              </w:rPr>
            </w:pPr>
          </w:p>
          <w:p w14:paraId="3361A661" w14:textId="77777777" w:rsidR="00FC272E" w:rsidRDefault="00FC272E" w:rsidP="000D696C">
            <w:pPr>
              <w:rPr>
                <w:b/>
                <w:bCs/>
                <w:color w:val="0070C0"/>
                <w:sz w:val="20"/>
                <w:szCs w:val="20"/>
              </w:rPr>
            </w:pPr>
          </w:p>
          <w:p w14:paraId="44389FC5" w14:textId="77777777" w:rsidR="00FC272E" w:rsidRDefault="00FC272E" w:rsidP="000D696C">
            <w:pPr>
              <w:rPr>
                <w:b/>
                <w:bCs/>
                <w:color w:val="0070C0"/>
                <w:sz w:val="20"/>
                <w:szCs w:val="20"/>
              </w:rPr>
            </w:pPr>
          </w:p>
          <w:p w14:paraId="4B561BD0" w14:textId="77777777" w:rsidR="00FC272E" w:rsidRDefault="00FC272E" w:rsidP="000D696C">
            <w:pPr>
              <w:rPr>
                <w:b/>
                <w:bCs/>
                <w:color w:val="0070C0"/>
                <w:sz w:val="20"/>
                <w:szCs w:val="20"/>
              </w:rPr>
            </w:pPr>
          </w:p>
          <w:p w14:paraId="4175CCD6" w14:textId="77777777" w:rsidR="00FC272E" w:rsidRDefault="00FC272E" w:rsidP="000D696C">
            <w:pPr>
              <w:rPr>
                <w:b/>
                <w:bCs/>
                <w:color w:val="0070C0"/>
                <w:sz w:val="20"/>
                <w:szCs w:val="20"/>
              </w:rPr>
            </w:pPr>
          </w:p>
          <w:p w14:paraId="5F3FF226" w14:textId="77777777" w:rsidR="00FC272E" w:rsidRDefault="00FC272E" w:rsidP="000D696C">
            <w:pPr>
              <w:rPr>
                <w:b/>
                <w:bCs/>
                <w:color w:val="0070C0"/>
                <w:sz w:val="20"/>
                <w:szCs w:val="20"/>
              </w:rPr>
            </w:pPr>
          </w:p>
          <w:p w14:paraId="333995CA" w14:textId="77777777" w:rsidR="00FC272E" w:rsidRDefault="00FC272E" w:rsidP="000D696C">
            <w:pPr>
              <w:rPr>
                <w:b/>
                <w:bCs/>
                <w:color w:val="0070C0"/>
                <w:sz w:val="20"/>
                <w:szCs w:val="20"/>
              </w:rPr>
            </w:pPr>
          </w:p>
          <w:p w14:paraId="43343522" w14:textId="77777777" w:rsidR="00FC272E" w:rsidRDefault="00FC272E" w:rsidP="000D696C">
            <w:pPr>
              <w:rPr>
                <w:b/>
                <w:bCs/>
                <w:color w:val="0070C0"/>
                <w:sz w:val="20"/>
                <w:szCs w:val="20"/>
              </w:rPr>
            </w:pPr>
          </w:p>
          <w:p w14:paraId="44E72F85" w14:textId="77777777" w:rsidR="00FC272E" w:rsidRDefault="00FC272E" w:rsidP="000D696C">
            <w:pPr>
              <w:rPr>
                <w:b/>
                <w:bCs/>
                <w:color w:val="0070C0"/>
                <w:sz w:val="20"/>
                <w:szCs w:val="20"/>
              </w:rPr>
            </w:pPr>
          </w:p>
        </w:tc>
      </w:tr>
    </w:tbl>
    <w:p w14:paraId="3A4DD8C5" w14:textId="77777777" w:rsidR="00FC272E" w:rsidRPr="00FC272E" w:rsidRDefault="00FC272E" w:rsidP="00FC272E">
      <w:pPr>
        <w:rPr>
          <w:sz w:val="20"/>
          <w:szCs w:val="20"/>
        </w:rPr>
      </w:pPr>
    </w:p>
    <w:p w14:paraId="0F3DDB95" w14:textId="77777777" w:rsidR="004C1E1E" w:rsidRDefault="004C1E1E"/>
    <w:sectPr w:rsidR="004C1E1E">
      <w:headerReference w:type="default" r:id="rId14"/>
      <w:footerReference w:type="default" r:id="rId15"/>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BAC0A" w14:textId="77777777" w:rsidR="007F2770" w:rsidRDefault="007F2770">
      <w:r>
        <w:separator/>
      </w:r>
    </w:p>
  </w:endnote>
  <w:endnote w:type="continuationSeparator" w:id="0">
    <w:p w14:paraId="07E6FF92" w14:textId="77777777" w:rsidR="007F2770" w:rsidRDefault="007F2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D1635" w14:textId="57F69352" w:rsidR="0063679E" w:rsidRPr="005D2ABB" w:rsidRDefault="0063679E" w:rsidP="0063679E">
    <w:pPr>
      <w:pStyle w:val="Fuzeile"/>
      <w:rPr>
        <w:rFonts w:cs="Calibri"/>
        <w:sz w:val="18"/>
        <w:szCs w:val="18"/>
      </w:rPr>
    </w:pPr>
    <w:r w:rsidRPr="005D2ABB">
      <w:rPr>
        <w:rFonts w:cs="Calibri"/>
        <w:sz w:val="18"/>
        <w:szCs w:val="18"/>
      </w:rPr>
      <w:t xml:space="preserve">Die unter Voraussetzung genannten Items und weitere finden Sie auch auf </w:t>
    </w:r>
    <w:hyperlink r:id="rId1" w:history="1">
      <w:r w:rsidRPr="005D2ABB">
        <w:rPr>
          <w:rStyle w:val="Hyperlink"/>
          <w:rFonts w:cs="Calibri"/>
          <w:sz w:val="18"/>
          <w:szCs w:val="18"/>
        </w:rPr>
        <w:t>Betsie,</w:t>
      </w:r>
    </w:hyperlink>
    <w:r w:rsidRPr="005D2ABB">
      <w:rPr>
        <w:rFonts w:cs="Calibri"/>
        <w:sz w:val="18"/>
        <w:szCs w:val="18"/>
      </w:rPr>
      <w:t xml:space="preserve"> einem kostenlosen Online-Befragungstool für Schulen zur internen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BF0D7" w14:textId="77777777" w:rsidR="007F2770" w:rsidRDefault="007F2770">
      <w:r>
        <w:separator/>
      </w:r>
    </w:p>
  </w:footnote>
  <w:footnote w:type="continuationSeparator" w:id="0">
    <w:p w14:paraId="2527A41A" w14:textId="77777777" w:rsidR="007F2770" w:rsidRDefault="007F2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DBCE" w14:textId="5D157364" w:rsidR="0063679E" w:rsidRDefault="0063679E" w:rsidP="0063679E">
    <w:pPr>
      <w:pStyle w:val="Kopfzeile"/>
    </w:pPr>
  </w:p>
  <w:p w14:paraId="08394AC8" w14:textId="4BB1006C" w:rsidR="00033C98" w:rsidRDefault="002A6EFD" w:rsidP="00033C98">
    <w:pPr>
      <w:pStyle w:val="Kopfzeile"/>
    </w:pPr>
    <w:r>
      <w:t xml:space="preserve">Reflexionsbogen als Vorbereitung </w:t>
    </w:r>
    <w:r w:rsidR="004C1E1E">
      <w:t>zum</w:t>
    </w:r>
    <w:r w:rsidR="00033C98">
      <w:t xml:space="preserve"> Einsatz schuleigener mobiler Endgeräte</w:t>
    </w:r>
  </w:p>
  <w:p w14:paraId="16365D0F" w14:textId="18F69DA5" w:rsidR="00321304" w:rsidRDefault="00321304">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703"/>
    <w:multiLevelType w:val="multilevel"/>
    <w:tmpl w:val="DBA86DA4"/>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 w15:restartNumberingAfterBreak="0">
    <w:nsid w:val="05B11728"/>
    <w:multiLevelType w:val="hybridMultilevel"/>
    <w:tmpl w:val="38F44D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1E62E6"/>
    <w:multiLevelType w:val="hybridMultilevel"/>
    <w:tmpl w:val="E00EF7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905488E"/>
    <w:multiLevelType w:val="hybridMultilevel"/>
    <w:tmpl w:val="A80E8B12"/>
    <w:lvl w:ilvl="0" w:tplc="CDE45E78">
      <w:start w:val="1"/>
      <w:numFmt w:val="bullet"/>
      <w:lvlText w:val=""/>
      <w:lvlJc w:val="left"/>
      <w:pPr>
        <w:ind w:left="751" w:hanging="360"/>
      </w:pPr>
      <w:rPr>
        <w:rFonts w:ascii="Symbol" w:hAnsi="Symbol" w:hint="default"/>
        <w:color w:val="196B24" w:themeColor="accent3"/>
      </w:rPr>
    </w:lvl>
    <w:lvl w:ilvl="1" w:tplc="04070003" w:tentative="1">
      <w:start w:val="1"/>
      <w:numFmt w:val="bullet"/>
      <w:lvlText w:val="o"/>
      <w:lvlJc w:val="left"/>
      <w:pPr>
        <w:ind w:left="1471" w:hanging="360"/>
      </w:pPr>
      <w:rPr>
        <w:rFonts w:ascii="Courier New" w:hAnsi="Courier New" w:cs="Courier New" w:hint="default"/>
      </w:rPr>
    </w:lvl>
    <w:lvl w:ilvl="2" w:tplc="04070005" w:tentative="1">
      <w:start w:val="1"/>
      <w:numFmt w:val="bullet"/>
      <w:lvlText w:val=""/>
      <w:lvlJc w:val="left"/>
      <w:pPr>
        <w:ind w:left="2191" w:hanging="360"/>
      </w:pPr>
      <w:rPr>
        <w:rFonts w:ascii="Wingdings" w:hAnsi="Wingdings" w:hint="default"/>
      </w:rPr>
    </w:lvl>
    <w:lvl w:ilvl="3" w:tplc="04070001" w:tentative="1">
      <w:start w:val="1"/>
      <w:numFmt w:val="bullet"/>
      <w:lvlText w:val=""/>
      <w:lvlJc w:val="left"/>
      <w:pPr>
        <w:ind w:left="2911" w:hanging="360"/>
      </w:pPr>
      <w:rPr>
        <w:rFonts w:ascii="Symbol" w:hAnsi="Symbol" w:hint="default"/>
      </w:rPr>
    </w:lvl>
    <w:lvl w:ilvl="4" w:tplc="04070003" w:tentative="1">
      <w:start w:val="1"/>
      <w:numFmt w:val="bullet"/>
      <w:lvlText w:val="o"/>
      <w:lvlJc w:val="left"/>
      <w:pPr>
        <w:ind w:left="3631" w:hanging="360"/>
      </w:pPr>
      <w:rPr>
        <w:rFonts w:ascii="Courier New" w:hAnsi="Courier New" w:cs="Courier New" w:hint="default"/>
      </w:rPr>
    </w:lvl>
    <w:lvl w:ilvl="5" w:tplc="04070005" w:tentative="1">
      <w:start w:val="1"/>
      <w:numFmt w:val="bullet"/>
      <w:lvlText w:val=""/>
      <w:lvlJc w:val="left"/>
      <w:pPr>
        <w:ind w:left="4351" w:hanging="360"/>
      </w:pPr>
      <w:rPr>
        <w:rFonts w:ascii="Wingdings" w:hAnsi="Wingdings" w:hint="default"/>
      </w:rPr>
    </w:lvl>
    <w:lvl w:ilvl="6" w:tplc="04070001" w:tentative="1">
      <w:start w:val="1"/>
      <w:numFmt w:val="bullet"/>
      <w:lvlText w:val=""/>
      <w:lvlJc w:val="left"/>
      <w:pPr>
        <w:ind w:left="5071" w:hanging="360"/>
      </w:pPr>
      <w:rPr>
        <w:rFonts w:ascii="Symbol" w:hAnsi="Symbol" w:hint="default"/>
      </w:rPr>
    </w:lvl>
    <w:lvl w:ilvl="7" w:tplc="04070003" w:tentative="1">
      <w:start w:val="1"/>
      <w:numFmt w:val="bullet"/>
      <w:lvlText w:val="o"/>
      <w:lvlJc w:val="left"/>
      <w:pPr>
        <w:ind w:left="5791" w:hanging="360"/>
      </w:pPr>
      <w:rPr>
        <w:rFonts w:ascii="Courier New" w:hAnsi="Courier New" w:cs="Courier New" w:hint="default"/>
      </w:rPr>
    </w:lvl>
    <w:lvl w:ilvl="8" w:tplc="04070005" w:tentative="1">
      <w:start w:val="1"/>
      <w:numFmt w:val="bullet"/>
      <w:lvlText w:val=""/>
      <w:lvlJc w:val="left"/>
      <w:pPr>
        <w:ind w:left="6511" w:hanging="360"/>
      </w:pPr>
      <w:rPr>
        <w:rFonts w:ascii="Wingdings" w:hAnsi="Wingdings" w:hint="default"/>
      </w:rPr>
    </w:lvl>
  </w:abstractNum>
  <w:abstractNum w:abstractNumId="4" w15:restartNumberingAfterBreak="0">
    <w:nsid w:val="0C816E27"/>
    <w:multiLevelType w:val="hybridMultilevel"/>
    <w:tmpl w:val="9B9426EA"/>
    <w:lvl w:ilvl="0" w:tplc="5F8C1B0C">
      <w:start w:val="1"/>
      <w:numFmt w:val="bullet"/>
      <w:lvlText w:val=""/>
      <w:lvlJc w:val="left"/>
      <w:pPr>
        <w:ind w:left="1080" w:hanging="360"/>
      </w:pPr>
      <w:rPr>
        <w:rFonts w:ascii="Symbol" w:hAnsi="Symbol" w:hint="default"/>
        <w:color w:val="196B24" w:themeColor="accent3"/>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0D4E14B8"/>
    <w:multiLevelType w:val="hybridMultilevel"/>
    <w:tmpl w:val="0D3CF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E40E61"/>
    <w:multiLevelType w:val="multilevel"/>
    <w:tmpl w:val="9774E2C4"/>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7" w15:restartNumberingAfterBreak="0">
    <w:nsid w:val="0F6E15C5"/>
    <w:multiLevelType w:val="multilevel"/>
    <w:tmpl w:val="DB6E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8308D"/>
    <w:multiLevelType w:val="multilevel"/>
    <w:tmpl w:val="9558C47A"/>
    <w:lvl w:ilvl="0">
      <w:start w:val="1"/>
      <w:numFmt w:val="bullet"/>
      <w:suff w:val="space"/>
      <w:lvlText w:val=""/>
      <w:lvlJc w:val="left"/>
      <w:pPr>
        <w:ind w:left="1428" w:hanging="360"/>
      </w:pPr>
      <w:rPr>
        <w:rFonts w:ascii="Symbol" w:hAnsi="Symbol" w:hint="default"/>
      </w:rPr>
    </w:lvl>
    <w:lvl w:ilvl="1">
      <w:start w:val="1"/>
      <w:numFmt w:val="bullet"/>
      <w:suff w:val="space"/>
      <w:lvlText w:val="o"/>
      <w:lvlJc w:val="left"/>
      <w:pPr>
        <w:ind w:left="2148" w:hanging="360"/>
      </w:pPr>
      <w:rPr>
        <w:rFonts w:ascii="Courier New" w:hAnsi="Courier New" w:cs="Courier New" w:hint="default"/>
      </w:rPr>
    </w:lvl>
    <w:lvl w:ilvl="2">
      <w:start w:val="1"/>
      <w:numFmt w:val="bullet"/>
      <w:suff w:val="space"/>
      <w:lvlText w:val=""/>
      <w:lvlJc w:val="left"/>
      <w:pPr>
        <w:ind w:left="2868" w:hanging="360"/>
      </w:pPr>
      <w:rPr>
        <w:rFonts w:ascii="Wingdings" w:hAnsi="Wingdings" w:hint="default"/>
      </w:rPr>
    </w:lvl>
    <w:lvl w:ilvl="3">
      <w:start w:val="1"/>
      <w:numFmt w:val="bullet"/>
      <w:suff w:val="space"/>
      <w:lvlText w:val=""/>
      <w:lvlJc w:val="left"/>
      <w:pPr>
        <w:ind w:left="3588" w:hanging="360"/>
      </w:pPr>
      <w:rPr>
        <w:rFonts w:ascii="Symbol" w:hAnsi="Symbol" w:hint="default"/>
      </w:rPr>
    </w:lvl>
    <w:lvl w:ilvl="4">
      <w:start w:val="1"/>
      <w:numFmt w:val="bullet"/>
      <w:suff w:val="space"/>
      <w:lvlText w:val="o"/>
      <w:lvlJc w:val="left"/>
      <w:pPr>
        <w:ind w:left="4308" w:hanging="360"/>
      </w:pPr>
      <w:rPr>
        <w:rFonts w:ascii="Courier New" w:hAnsi="Courier New" w:cs="Courier New" w:hint="default"/>
      </w:rPr>
    </w:lvl>
    <w:lvl w:ilvl="5">
      <w:start w:val="1"/>
      <w:numFmt w:val="bullet"/>
      <w:suff w:val="space"/>
      <w:lvlText w:val=""/>
      <w:lvlJc w:val="left"/>
      <w:pPr>
        <w:ind w:left="5028" w:hanging="360"/>
      </w:pPr>
      <w:rPr>
        <w:rFonts w:ascii="Wingdings" w:hAnsi="Wingdings" w:hint="default"/>
      </w:rPr>
    </w:lvl>
    <w:lvl w:ilvl="6">
      <w:start w:val="1"/>
      <w:numFmt w:val="bullet"/>
      <w:suff w:val="space"/>
      <w:lvlText w:val=""/>
      <w:lvlJc w:val="left"/>
      <w:pPr>
        <w:ind w:left="5748" w:hanging="360"/>
      </w:pPr>
      <w:rPr>
        <w:rFonts w:ascii="Symbol" w:hAnsi="Symbol" w:hint="default"/>
      </w:rPr>
    </w:lvl>
    <w:lvl w:ilvl="7">
      <w:start w:val="1"/>
      <w:numFmt w:val="bullet"/>
      <w:suff w:val="space"/>
      <w:lvlText w:val="o"/>
      <w:lvlJc w:val="left"/>
      <w:pPr>
        <w:ind w:left="6468" w:hanging="360"/>
      </w:pPr>
      <w:rPr>
        <w:rFonts w:ascii="Courier New" w:hAnsi="Courier New" w:cs="Courier New" w:hint="default"/>
      </w:rPr>
    </w:lvl>
    <w:lvl w:ilvl="8">
      <w:start w:val="1"/>
      <w:numFmt w:val="bullet"/>
      <w:suff w:val="space"/>
      <w:lvlText w:val=""/>
      <w:lvlJc w:val="left"/>
      <w:pPr>
        <w:ind w:left="7188" w:hanging="360"/>
      </w:pPr>
      <w:rPr>
        <w:rFonts w:ascii="Wingdings" w:hAnsi="Wingdings" w:hint="default"/>
      </w:rPr>
    </w:lvl>
  </w:abstractNum>
  <w:abstractNum w:abstractNumId="9" w15:restartNumberingAfterBreak="0">
    <w:nsid w:val="2DDA2DCE"/>
    <w:multiLevelType w:val="multilevel"/>
    <w:tmpl w:val="D726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42E8A"/>
    <w:multiLevelType w:val="multilevel"/>
    <w:tmpl w:val="2E7E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F76C3"/>
    <w:multiLevelType w:val="hybridMultilevel"/>
    <w:tmpl w:val="C5A6F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11E6F27"/>
    <w:multiLevelType w:val="hybridMultilevel"/>
    <w:tmpl w:val="FE584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0320E1"/>
    <w:multiLevelType w:val="hybridMultilevel"/>
    <w:tmpl w:val="2B2EC8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93C291B"/>
    <w:multiLevelType w:val="hybridMultilevel"/>
    <w:tmpl w:val="3E7C7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2E4005C"/>
    <w:multiLevelType w:val="multilevel"/>
    <w:tmpl w:val="C94AB7F0"/>
    <w:lvl w:ilvl="0">
      <w:start w:val="1"/>
      <w:numFmt w:val="bullet"/>
      <w:suff w:val="space"/>
      <w:lvlText w:val=""/>
      <w:lvlJc w:val="left"/>
      <w:pPr>
        <w:tabs>
          <w:tab w:val="num" w:pos="720"/>
        </w:tabs>
        <w:ind w:left="720" w:hanging="360"/>
      </w:pPr>
      <w:rPr>
        <w:rFonts w:ascii="Symbol" w:hAnsi="Symbol" w:hint="default"/>
        <w:sz w:val="20"/>
      </w:rPr>
    </w:lvl>
    <w:lvl w:ilvl="1">
      <w:start w:val="1"/>
      <w:numFmt w:val="bullet"/>
      <w:suff w:val="space"/>
      <w:lvlText w:val="o"/>
      <w:lvlJc w:val="left"/>
      <w:pPr>
        <w:tabs>
          <w:tab w:val="num" w:pos="1440"/>
        </w:tabs>
        <w:ind w:left="1440" w:hanging="360"/>
      </w:pPr>
      <w:rPr>
        <w:rFonts w:ascii="Courier New" w:hAnsi="Courier New" w:hint="default"/>
        <w:sz w:val="20"/>
      </w:rPr>
    </w:lvl>
    <w:lvl w:ilvl="2">
      <w:start w:val="1"/>
      <w:numFmt w:val="bullet"/>
      <w:suff w:val="space"/>
      <w:lvlText w:val=""/>
      <w:lvlJc w:val="left"/>
      <w:pPr>
        <w:tabs>
          <w:tab w:val="num" w:pos="2160"/>
        </w:tabs>
        <w:ind w:left="2160" w:hanging="360"/>
      </w:pPr>
      <w:rPr>
        <w:rFonts w:ascii="Wingdings" w:hAnsi="Wingdings" w:hint="default"/>
        <w:sz w:val="20"/>
      </w:rPr>
    </w:lvl>
    <w:lvl w:ilvl="3">
      <w:start w:val="1"/>
      <w:numFmt w:val="bullet"/>
      <w:suff w:val="space"/>
      <w:lvlText w:val=""/>
      <w:lvlJc w:val="left"/>
      <w:pPr>
        <w:tabs>
          <w:tab w:val="num" w:pos="2880"/>
        </w:tabs>
        <w:ind w:left="2880" w:hanging="360"/>
      </w:pPr>
      <w:rPr>
        <w:rFonts w:ascii="Wingdings" w:hAnsi="Wingdings" w:hint="default"/>
        <w:sz w:val="20"/>
      </w:rPr>
    </w:lvl>
    <w:lvl w:ilvl="4">
      <w:start w:val="1"/>
      <w:numFmt w:val="bullet"/>
      <w:suff w:val="space"/>
      <w:lvlText w:val=""/>
      <w:lvlJc w:val="left"/>
      <w:pPr>
        <w:tabs>
          <w:tab w:val="num" w:pos="3600"/>
        </w:tabs>
        <w:ind w:left="3600" w:hanging="360"/>
      </w:pPr>
      <w:rPr>
        <w:rFonts w:ascii="Wingdings" w:hAnsi="Wingdings" w:hint="default"/>
        <w:sz w:val="20"/>
      </w:rPr>
    </w:lvl>
    <w:lvl w:ilvl="5">
      <w:start w:val="1"/>
      <w:numFmt w:val="bullet"/>
      <w:suff w:val="space"/>
      <w:lvlText w:val=""/>
      <w:lvlJc w:val="left"/>
      <w:pPr>
        <w:tabs>
          <w:tab w:val="num" w:pos="4320"/>
        </w:tabs>
        <w:ind w:left="4320" w:hanging="360"/>
      </w:pPr>
      <w:rPr>
        <w:rFonts w:ascii="Wingdings" w:hAnsi="Wingdings" w:hint="default"/>
        <w:sz w:val="20"/>
      </w:rPr>
    </w:lvl>
    <w:lvl w:ilvl="6">
      <w:start w:val="1"/>
      <w:numFmt w:val="bullet"/>
      <w:suff w:val="space"/>
      <w:lvlText w:val=""/>
      <w:lvlJc w:val="left"/>
      <w:pPr>
        <w:tabs>
          <w:tab w:val="num" w:pos="5040"/>
        </w:tabs>
        <w:ind w:left="5040" w:hanging="360"/>
      </w:pPr>
      <w:rPr>
        <w:rFonts w:ascii="Wingdings" w:hAnsi="Wingdings" w:hint="default"/>
        <w:sz w:val="20"/>
      </w:rPr>
    </w:lvl>
    <w:lvl w:ilvl="7">
      <w:start w:val="1"/>
      <w:numFmt w:val="bullet"/>
      <w:suff w:val="space"/>
      <w:lvlText w:val=""/>
      <w:lvlJc w:val="left"/>
      <w:pPr>
        <w:tabs>
          <w:tab w:val="num" w:pos="5760"/>
        </w:tabs>
        <w:ind w:left="5760" w:hanging="360"/>
      </w:pPr>
      <w:rPr>
        <w:rFonts w:ascii="Wingdings" w:hAnsi="Wingdings" w:hint="default"/>
        <w:sz w:val="20"/>
      </w:rPr>
    </w:lvl>
    <w:lvl w:ilvl="8">
      <w:start w:val="1"/>
      <w:numFmt w:val="bullet"/>
      <w:suff w:val="space"/>
      <w:lvlText w:val=""/>
      <w:lvlJc w:val="left"/>
      <w:pPr>
        <w:tabs>
          <w:tab w:val="num" w:pos="6480"/>
        </w:tabs>
        <w:ind w:left="6480" w:hanging="360"/>
      </w:pPr>
      <w:rPr>
        <w:rFonts w:ascii="Wingdings" w:hAnsi="Wingdings" w:hint="default"/>
        <w:sz w:val="20"/>
      </w:rPr>
    </w:lvl>
  </w:abstractNum>
  <w:abstractNum w:abstractNumId="16" w15:restartNumberingAfterBreak="0">
    <w:nsid w:val="646C5056"/>
    <w:multiLevelType w:val="multilevel"/>
    <w:tmpl w:val="7E085E6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17" w15:restartNumberingAfterBreak="0">
    <w:nsid w:val="6DB34599"/>
    <w:multiLevelType w:val="multilevel"/>
    <w:tmpl w:val="A39C399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8" w15:restartNumberingAfterBreak="0">
    <w:nsid w:val="75BA23AD"/>
    <w:multiLevelType w:val="multilevel"/>
    <w:tmpl w:val="B1E2AAD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9" w15:restartNumberingAfterBreak="0">
    <w:nsid w:val="792D1521"/>
    <w:multiLevelType w:val="multilevel"/>
    <w:tmpl w:val="9580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F211C"/>
    <w:multiLevelType w:val="multilevel"/>
    <w:tmpl w:val="A986F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0672505">
    <w:abstractNumId w:val="16"/>
  </w:num>
  <w:num w:numId="2" w16cid:durableId="924190748">
    <w:abstractNumId w:val="0"/>
  </w:num>
  <w:num w:numId="3" w16cid:durableId="345328134">
    <w:abstractNumId w:val="15"/>
  </w:num>
  <w:num w:numId="4" w16cid:durableId="1307973152">
    <w:abstractNumId w:val="8"/>
  </w:num>
  <w:num w:numId="5" w16cid:durableId="1193418621">
    <w:abstractNumId w:val="6"/>
  </w:num>
  <w:num w:numId="6" w16cid:durableId="109714147">
    <w:abstractNumId w:val="17"/>
  </w:num>
  <w:num w:numId="7" w16cid:durableId="1843817209">
    <w:abstractNumId w:val="18"/>
  </w:num>
  <w:num w:numId="8" w16cid:durableId="511264812">
    <w:abstractNumId w:val="4"/>
  </w:num>
  <w:num w:numId="9" w16cid:durableId="1384479401">
    <w:abstractNumId w:val="3"/>
  </w:num>
  <w:num w:numId="10" w16cid:durableId="2102481408">
    <w:abstractNumId w:val="1"/>
  </w:num>
  <w:num w:numId="11" w16cid:durableId="945233472">
    <w:abstractNumId w:val="7"/>
  </w:num>
  <w:num w:numId="12" w16cid:durableId="566108165">
    <w:abstractNumId w:val="10"/>
  </w:num>
  <w:num w:numId="13" w16cid:durableId="799999302">
    <w:abstractNumId w:val="19"/>
  </w:num>
  <w:num w:numId="14" w16cid:durableId="964698558">
    <w:abstractNumId w:val="11"/>
  </w:num>
  <w:num w:numId="15" w16cid:durableId="1944796255">
    <w:abstractNumId w:val="13"/>
  </w:num>
  <w:num w:numId="16" w16cid:durableId="1194921317">
    <w:abstractNumId w:val="2"/>
  </w:num>
  <w:num w:numId="17" w16cid:durableId="1282805240">
    <w:abstractNumId w:val="5"/>
  </w:num>
  <w:num w:numId="18" w16cid:durableId="1975599641">
    <w:abstractNumId w:val="9"/>
  </w:num>
  <w:num w:numId="19" w16cid:durableId="372195025">
    <w:abstractNumId w:val="20"/>
  </w:num>
  <w:num w:numId="20" w16cid:durableId="608659401">
    <w:abstractNumId w:val="14"/>
  </w:num>
  <w:num w:numId="21" w16cid:durableId="18331382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04"/>
    <w:rsid w:val="00033C98"/>
    <w:rsid w:val="0008547A"/>
    <w:rsid w:val="000C3A6B"/>
    <w:rsid w:val="001022E0"/>
    <w:rsid w:val="00157522"/>
    <w:rsid w:val="00161649"/>
    <w:rsid w:val="001D76E5"/>
    <w:rsid w:val="0020229C"/>
    <w:rsid w:val="00272E7E"/>
    <w:rsid w:val="002A6EFD"/>
    <w:rsid w:val="002D2117"/>
    <w:rsid w:val="002F4EE5"/>
    <w:rsid w:val="00321304"/>
    <w:rsid w:val="00387A8C"/>
    <w:rsid w:val="003D04CF"/>
    <w:rsid w:val="003F0AA6"/>
    <w:rsid w:val="003F737F"/>
    <w:rsid w:val="004346D8"/>
    <w:rsid w:val="004C1E1E"/>
    <w:rsid w:val="004C24AE"/>
    <w:rsid w:val="00562E4F"/>
    <w:rsid w:val="005D13DC"/>
    <w:rsid w:val="005D2ABB"/>
    <w:rsid w:val="005D4733"/>
    <w:rsid w:val="005F0584"/>
    <w:rsid w:val="0063679E"/>
    <w:rsid w:val="0069502B"/>
    <w:rsid w:val="006A7CDD"/>
    <w:rsid w:val="006D2726"/>
    <w:rsid w:val="006D4D8D"/>
    <w:rsid w:val="00734216"/>
    <w:rsid w:val="00774B92"/>
    <w:rsid w:val="007A77DF"/>
    <w:rsid w:val="007D312E"/>
    <w:rsid w:val="007F2770"/>
    <w:rsid w:val="00846D3A"/>
    <w:rsid w:val="008605FC"/>
    <w:rsid w:val="008A16F4"/>
    <w:rsid w:val="008F6690"/>
    <w:rsid w:val="0092445C"/>
    <w:rsid w:val="0096326D"/>
    <w:rsid w:val="00A82D50"/>
    <w:rsid w:val="00B16E71"/>
    <w:rsid w:val="00B7088B"/>
    <w:rsid w:val="00BE1CF8"/>
    <w:rsid w:val="00C112D1"/>
    <w:rsid w:val="00C33F78"/>
    <w:rsid w:val="00C474E1"/>
    <w:rsid w:val="00C50DCE"/>
    <w:rsid w:val="00C6422D"/>
    <w:rsid w:val="00C90DCE"/>
    <w:rsid w:val="00CE734C"/>
    <w:rsid w:val="00D279F0"/>
    <w:rsid w:val="00D424EC"/>
    <w:rsid w:val="00D54BAF"/>
    <w:rsid w:val="00D54FB9"/>
    <w:rsid w:val="00DA06B7"/>
    <w:rsid w:val="00DC027E"/>
    <w:rsid w:val="00E6318C"/>
    <w:rsid w:val="00E8722E"/>
    <w:rsid w:val="00EE452E"/>
    <w:rsid w:val="00F71398"/>
    <w:rsid w:val="00F9666E"/>
    <w:rsid w:val="00FC2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2BC01"/>
  <w15:docId w15:val="{B1106A79-CC82-44D1-99F3-F2586C5D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272E"/>
  </w:style>
  <w:style w:type="paragraph" w:styleId="berschrift1">
    <w:name w:val="heading 1"/>
    <w:basedOn w:val="Standard"/>
    <w:next w:val="Standard"/>
    <w:link w:val="berschrift1Zchn"/>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link w:val="KeinLeerraumZchn"/>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156082"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19729B" w:themeColor="accent1" w:themeTint="EA"/>
        <w:insideH w:val="single" w:sz="4" w:space="0" w:color="19729B" w:themeColor="accent1" w:themeTint="EA"/>
        <w:insideV w:val="single" w:sz="4" w:space="0" w:color="19729B"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A02B93" w:themeColor="accent5"/>
        <w:insideH w:val="single" w:sz="4" w:space="0" w:color="A02B93" w:themeColor="accent5"/>
        <w:insideV w:val="single" w:sz="4" w:space="0" w:color="A02B93"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4EA72E" w:themeColor="accent6"/>
        <w:insideH w:val="single" w:sz="4" w:space="0" w:color="4EA72E" w:themeColor="accent6"/>
        <w:insideV w:val="single" w:sz="4" w:space="0" w:color="4EA72E"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Pr>
    <w:tblStylePr w:type="firstRow">
      <w:rPr>
        <w:rFonts w:ascii="Arial" w:hAnsi="Arial"/>
        <w:b/>
        <w:color w:val="63BDE6" w:themeColor="accent1" w:themeTint="80" w:themeShade="95"/>
        <w:sz w:val="22"/>
      </w:rPr>
      <w:tblPr/>
      <w:tcPr>
        <w:tcBorders>
          <w:top w:val="none" w:sz="0" w:space="0" w:color="auto"/>
          <w:left w:val="none" w:sz="0" w:space="0" w:color="auto"/>
          <w:bottom w:val="single" w:sz="4" w:space="0" w:color="63BDE6" w:themeColor="accent1" w:themeTint="80"/>
          <w:right w:val="none" w:sz="0" w:space="0" w:color="auto"/>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0" w:space="0" w:color="auto"/>
          <w:left w:val="none" w:sz="0" w:space="0" w:color="auto"/>
          <w:bottom w:val="none" w:sz="0" w:space="0" w:color="auto"/>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0" w:space="0" w:color="auto"/>
          <w:left w:val="single" w:sz="4" w:space="0" w:color="63BDE6" w:themeColor="accent1" w:themeTint="80"/>
          <w:bottom w:val="none" w:sz="0" w:space="0" w:color="auto"/>
          <w:right w:val="none" w:sz="0" w:space="0" w:color="auto"/>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Pr>
    <w:tblStylePr w:type="firstRow">
      <w:rPr>
        <w:rFonts w:ascii="Arial" w:hAnsi="Arial"/>
        <w:b/>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Pr>
    <w:tblStylePr w:type="firstRow">
      <w:rPr>
        <w:rFonts w:ascii="Arial" w:hAnsi="Arial"/>
        <w:b/>
        <w:color w:val="196C24" w:themeColor="accent3" w:themeTint="FE" w:themeShade="95"/>
        <w:sz w:val="22"/>
      </w:rPr>
      <w:tblPr/>
      <w:tcPr>
        <w:tcBorders>
          <w:top w:val="none" w:sz="0" w:space="0" w:color="auto"/>
          <w:left w:val="none" w:sz="0" w:space="0" w:color="auto"/>
          <w:bottom w:val="single" w:sz="4" w:space="0" w:color="196C24" w:themeColor="accent3" w:themeTint="FE"/>
          <w:right w:val="none" w:sz="0" w:space="0" w:color="auto"/>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0" w:space="0" w:color="auto"/>
          <w:left w:val="none" w:sz="0" w:space="0" w:color="auto"/>
          <w:bottom w:val="none" w:sz="0" w:space="0" w:color="auto"/>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0" w:space="0" w:color="auto"/>
          <w:left w:val="single" w:sz="4" w:space="0" w:color="196C24" w:themeColor="accent3" w:themeTint="FE"/>
          <w:bottom w:val="none" w:sz="0" w:space="0" w:color="auto"/>
          <w:right w:val="none" w:sz="0" w:space="0" w:color="auto"/>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Pr>
    <w:tblStylePr w:type="firstRow">
      <w:rPr>
        <w:rFonts w:ascii="Arial" w:hAnsi="Arial"/>
        <w:b/>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Pr>
    <w:tblStylePr w:type="firstRow">
      <w:rPr>
        <w:rFonts w:ascii="Arial" w:hAnsi="Arial"/>
        <w:b/>
        <w:color w:val="5D1955" w:themeColor="accent5" w:themeShade="95"/>
        <w:sz w:val="22"/>
      </w:rPr>
      <w:tblPr/>
      <w:tcPr>
        <w:tcBorders>
          <w:top w:val="none" w:sz="0" w:space="0" w:color="auto"/>
          <w:left w:val="none" w:sz="0" w:space="0" w:color="auto"/>
          <w:bottom w:val="single" w:sz="4" w:space="0" w:color="DA76CE" w:themeColor="accent5" w:themeTint="90"/>
          <w:right w:val="none" w:sz="0" w:space="0" w:color="auto"/>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0" w:space="0" w:color="auto"/>
          <w:left w:val="none" w:sz="0" w:space="0" w:color="auto"/>
          <w:bottom w:val="none" w:sz="0" w:space="0" w:color="auto"/>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0" w:space="0" w:color="auto"/>
          <w:left w:val="single" w:sz="4" w:space="0" w:color="DA76CE" w:themeColor="accent5" w:themeTint="90"/>
          <w:bottom w:val="none" w:sz="0" w:space="0" w:color="auto"/>
          <w:right w:val="none" w:sz="0" w:space="0" w:color="auto"/>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Pr>
    <w:tblStylePr w:type="firstRow">
      <w:rPr>
        <w:rFonts w:ascii="Arial" w:hAnsi="Arial"/>
        <w:b/>
        <w:color w:val="2D611B" w:themeColor="accent6" w:themeShade="95"/>
        <w:sz w:val="22"/>
      </w:rPr>
      <w:tblPr/>
      <w:tcPr>
        <w:tcBorders>
          <w:top w:val="none" w:sz="0" w:space="0" w:color="auto"/>
          <w:left w:val="none" w:sz="0" w:space="0" w:color="auto"/>
          <w:bottom w:val="single" w:sz="4" w:space="0" w:color="94DA7B" w:themeColor="accent6" w:themeTint="90"/>
          <w:right w:val="none" w:sz="0" w:space="0" w:color="auto"/>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0" w:space="0" w:color="auto"/>
          <w:left w:val="none" w:sz="0" w:space="0" w:color="auto"/>
          <w:bottom w:val="none" w:sz="0" w:space="0" w:color="auto"/>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0" w:space="0" w:color="auto"/>
          <w:left w:val="single" w:sz="4" w:space="0" w:color="94DA7B" w:themeColor="accent6" w:themeTint="90"/>
          <w:bottom w:val="none" w:sz="0" w:space="0" w:color="auto"/>
          <w:right w:val="none" w:sz="0" w:space="0" w:color="auto"/>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50B4E2" w:themeColor="accent1" w:themeTint="90"/>
        <w:bottom w:val="single" w:sz="4" w:space="0" w:color="50B4E2" w:themeColor="accent1" w:themeTint="90"/>
        <w:insideH w:val="single" w:sz="4" w:space="0" w:color="50B4E2" w:themeColor="accent1" w:themeTint="90"/>
      </w:tblBorders>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2AE8B" w:themeColor="accent2" w:themeTint="90"/>
        <w:bottom w:val="single" w:sz="4" w:space="0" w:color="F2AE8B" w:themeColor="accent2" w:themeTint="90"/>
        <w:insideH w:val="single" w:sz="4" w:space="0" w:color="F2AE8B" w:themeColor="accent2" w:themeTint="90"/>
      </w:tblBorders>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51D663" w:themeColor="accent3" w:themeTint="90"/>
        <w:bottom w:val="single" w:sz="4" w:space="0" w:color="51D663" w:themeColor="accent3" w:themeTint="90"/>
        <w:insideH w:val="single" w:sz="4" w:space="0" w:color="51D663" w:themeColor="accent3" w:themeTint="90"/>
      </w:tblBorders>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6ACDF4" w:themeColor="accent4" w:themeTint="90"/>
        <w:bottom w:val="single" w:sz="4" w:space="0" w:color="6ACDF4" w:themeColor="accent4" w:themeTint="90"/>
        <w:insideH w:val="single" w:sz="4" w:space="0" w:color="6ACDF4" w:themeColor="accent4" w:themeTint="90"/>
      </w:tblBorders>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DA76CE" w:themeColor="accent5" w:themeTint="90"/>
        <w:bottom w:val="single" w:sz="4" w:space="0" w:color="DA76CE" w:themeColor="accent5" w:themeTint="90"/>
        <w:insideH w:val="single" w:sz="4" w:space="0" w:color="DA76CE" w:themeColor="accent5" w:themeTint="90"/>
      </w:tblBorders>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94DA7B" w:themeColor="accent6" w:themeTint="90"/>
        <w:bottom w:val="single" w:sz="4" w:space="0" w:color="94DA7B" w:themeColor="accent6" w:themeTint="90"/>
        <w:insideH w:val="single" w:sz="4" w:space="0" w:color="94DA7B" w:themeColor="accent6" w:themeTint="90"/>
      </w:tblBorders>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156082" w:themeColor="accent1"/>
        <w:bottom w:val="single" w:sz="4" w:space="0" w:color="156082" w:themeColor="accent1"/>
      </w:tblBorders>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2AA85" w:themeColor="accent2" w:themeTint="97"/>
        <w:bottom w:val="single" w:sz="4" w:space="0" w:color="F2AA85" w:themeColor="accent2" w:themeTint="97"/>
      </w:tblBorders>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48D45B" w:themeColor="accent3" w:themeTint="98"/>
        <w:bottom w:val="single" w:sz="4" w:space="0" w:color="48D45B" w:themeColor="accent3" w:themeTint="98"/>
      </w:tblBorders>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5FCAF3" w:themeColor="accent4" w:themeTint="9A"/>
        <w:bottom w:val="single" w:sz="4" w:space="0" w:color="5FCAF3" w:themeColor="accent4" w:themeTint="9A"/>
      </w:tblBorders>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D76CCB" w:themeColor="accent5" w:themeTint="9A"/>
        <w:bottom w:val="single" w:sz="4" w:space="0" w:color="D76CCB" w:themeColor="accent5" w:themeTint="9A"/>
      </w:tblBorders>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8ED873" w:themeColor="accent6" w:themeTint="98"/>
        <w:bottom w:val="single" w:sz="4" w:space="0" w:color="8ED873" w:themeColor="accent6" w:themeTint="98"/>
      </w:tblBorders>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156082" w:themeColor="accent1"/>
      </w:tblBorders>
    </w:tblPr>
    <w:tblStylePr w:type="firstRow">
      <w:rPr>
        <w:rFonts w:ascii="Arial" w:hAnsi="Arial"/>
        <w:i/>
        <w:color w:val="0C374B" w:themeColor="accent1" w:themeShade="95"/>
        <w:sz w:val="22"/>
      </w:rPr>
      <w:tblPr/>
      <w:tcPr>
        <w:tcBorders>
          <w:top w:val="none" w:sz="0" w:space="0" w:color="auto"/>
          <w:left w:val="none" w:sz="0" w:space="0" w:color="auto"/>
          <w:bottom w:val="single" w:sz="4" w:space="0" w:color="156082" w:themeColor="accent1"/>
          <w:right w:val="none" w:sz="0" w:space="0" w:color="auto"/>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0" w:space="0" w:color="auto"/>
          <w:left w:val="none" w:sz="0" w:space="0" w:color="auto"/>
          <w:bottom w:val="none" w:sz="0" w:space="0" w:color="auto"/>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0" w:space="0" w:color="auto"/>
          <w:left w:val="single" w:sz="4" w:space="0" w:color="156082" w:themeColor="accent1"/>
          <w:bottom w:val="none" w:sz="0" w:space="0" w:color="auto"/>
          <w:right w:val="none" w:sz="0" w:space="0" w:color="auto"/>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2AA85" w:themeColor="accent2" w:themeTint="97"/>
      </w:tblBorders>
    </w:tblPr>
    <w:tblStylePr w:type="firstRow">
      <w:rPr>
        <w:rFonts w:ascii="Arial" w:hAnsi="Arial"/>
        <w:i/>
        <w:color w:val="F2AA85" w:themeColor="accent2" w:themeTint="97" w:themeShade="95"/>
        <w:sz w:val="22"/>
      </w:rPr>
      <w:tblPr/>
      <w:tcPr>
        <w:tcBorders>
          <w:top w:val="none" w:sz="0" w:space="0" w:color="auto"/>
          <w:left w:val="none" w:sz="0" w:space="0" w:color="auto"/>
          <w:bottom w:val="single" w:sz="4" w:space="0" w:color="F2AA85" w:themeColor="accent2" w:themeTint="97"/>
          <w:right w:val="none" w:sz="0" w:space="0" w:color="auto"/>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0" w:space="0" w:color="auto"/>
          <w:left w:val="none" w:sz="0" w:space="0" w:color="auto"/>
          <w:bottom w:val="none" w:sz="0" w:space="0" w:color="auto"/>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0" w:space="0" w:color="auto"/>
          <w:left w:val="single" w:sz="4" w:space="0" w:color="F2AA85" w:themeColor="accent2" w:themeTint="97"/>
          <w:bottom w:val="none" w:sz="0" w:space="0" w:color="auto"/>
          <w:right w:val="none" w:sz="0" w:space="0" w:color="auto"/>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48D45B" w:themeColor="accent3" w:themeTint="98"/>
      </w:tblBorders>
    </w:tblPr>
    <w:tblStylePr w:type="firstRow">
      <w:rPr>
        <w:rFonts w:ascii="Arial" w:hAnsi="Arial"/>
        <w:i/>
        <w:color w:val="48D45B" w:themeColor="accent3" w:themeTint="98" w:themeShade="95"/>
        <w:sz w:val="22"/>
      </w:rPr>
      <w:tblPr/>
      <w:tcPr>
        <w:tcBorders>
          <w:top w:val="none" w:sz="0" w:space="0" w:color="auto"/>
          <w:left w:val="none" w:sz="0" w:space="0" w:color="auto"/>
          <w:bottom w:val="single" w:sz="4" w:space="0" w:color="48D45B" w:themeColor="accent3" w:themeTint="98"/>
          <w:right w:val="none" w:sz="0" w:space="0" w:color="auto"/>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0" w:space="0" w:color="auto"/>
          <w:left w:val="none" w:sz="0" w:space="0" w:color="auto"/>
          <w:bottom w:val="none" w:sz="0" w:space="0" w:color="auto"/>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0" w:space="0" w:color="auto"/>
          <w:left w:val="single" w:sz="4" w:space="0" w:color="48D45B" w:themeColor="accent3" w:themeTint="98"/>
          <w:bottom w:val="none" w:sz="0" w:space="0" w:color="auto"/>
          <w:right w:val="none" w:sz="0" w:space="0" w:color="auto"/>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5FCAF3" w:themeColor="accent4" w:themeTint="9A"/>
      </w:tblBorders>
    </w:tblPr>
    <w:tblStylePr w:type="firstRow">
      <w:rPr>
        <w:rFonts w:ascii="Arial" w:hAnsi="Arial"/>
        <w:i/>
        <w:color w:val="5FCAF3" w:themeColor="accent4" w:themeTint="9A" w:themeShade="95"/>
        <w:sz w:val="22"/>
      </w:rPr>
      <w:tblPr/>
      <w:tcPr>
        <w:tcBorders>
          <w:top w:val="none" w:sz="0" w:space="0" w:color="auto"/>
          <w:left w:val="none" w:sz="0" w:space="0" w:color="auto"/>
          <w:bottom w:val="single" w:sz="4" w:space="0" w:color="5FCAF3" w:themeColor="accent4" w:themeTint="9A"/>
          <w:right w:val="none" w:sz="0" w:space="0" w:color="auto"/>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0" w:space="0" w:color="auto"/>
          <w:left w:val="none" w:sz="0" w:space="0" w:color="auto"/>
          <w:bottom w:val="none" w:sz="0" w:space="0" w:color="auto"/>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0" w:space="0" w:color="auto"/>
          <w:left w:val="single" w:sz="4" w:space="0" w:color="5FCAF3" w:themeColor="accent4" w:themeTint="9A"/>
          <w:bottom w:val="none" w:sz="0" w:space="0" w:color="auto"/>
          <w:right w:val="none" w:sz="0" w:space="0" w:color="auto"/>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D76CCB" w:themeColor="accent5" w:themeTint="9A"/>
      </w:tblBorders>
    </w:tblPr>
    <w:tblStylePr w:type="firstRow">
      <w:rPr>
        <w:rFonts w:ascii="Arial" w:hAnsi="Arial"/>
        <w:i/>
        <w:color w:val="D76CCB" w:themeColor="accent5" w:themeTint="9A" w:themeShade="95"/>
        <w:sz w:val="22"/>
      </w:rPr>
      <w:tblPr/>
      <w:tcPr>
        <w:tcBorders>
          <w:top w:val="none" w:sz="0" w:space="0" w:color="auto"/>
          <w:left w:val="none" w:sz="0" w:space="0" w:color="auto"/>
          <w:bottom w:val="single" w:sz="4" w:space="0" w:color="D76CCB" w:themeColor="accent5" w:themeTint="9A"/>
          <w:right w:val="none" w:sz="0" w:space="0" w:color="auto"/>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0" w:space="0" w:color="auto"/>
          <w:left w:val="none" w:sz="0" w:space="0" w:color="auto"/>
          <w:bottom w:val="none" w:sz="0" w:space="0" w:color="auto"/>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0" w:space="0" w:color="auto"/>
          <w:left w:val="single" w:sz="4" w:space="0" w:color="D76CCB" w:themeColor="accent5" w:themeTint="9A"/>
          <w:bottom w:val="none" w:sz="0" w:space="0" w:color="auto"/>
          <w:right w:val="none" w:sz="0" w:space="0" w:color="auto"/>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8ED873" w:themeColor="accent6" w:themeTint="98"/>
      </w:tblBorders>
    </w:tblPr>
    <w:tblStylePr w:type="firstRow">
      <w:rPr>
        <w:rFonts w:ascii="Arial" w:hAnsi="Arial"/>
        <w:i/>
        <w:color w:val="8ED873" w:themeColor="accent6" w:themeTint="98" w:themeShade="95"/>
        <w:sz w:val="22"/>
      </w:rPr>
      <w:tblPr/>
      <w:tcPr>
        <w:tcBorders>
          <w:top w:val="none" w:sz="0" w:space="0" w:color="auto"/>
          <w:left w:val="none" w:sz="0" w:space="0" w:color="auto"/>
          <w:bottom w:val="single" w:sz="4" w:space="0" w:color="8ED873" w:themeColor="accent6" w:themeTint="98"/>
          <w:right w:val="none" w:sz="0" w:space="0" w:color="auto"/>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0" w:space="0" w:color="auto"/>
          <w:left w:val="none" w:sz="0" w:space="0" w:color="auto"/>
          <w:bottom w:val="none" w:sz="0" w:space="0" w:color="auto"/>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0" w:space="0" w:color="auto"/>
          <w:left w:val="single" w:sz="4" w:space="0" w:color="8ED873" w:themeColor="accent6" w:themeTint="98"/>
          <w:bottom w:val="none" w:sz="0" w:space="0" w:color="auto"/>
          <w:right w:val="none" w:sz="0" w:space="0" w:color="auto"/>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NormaleTabelle"/>
    <w:uiPriority w:val="99"/>
    <w:rPr>
      <w:color w:val="404040"/>
      <w:sz w:val="20"/>
      <w:szCs w:val="20"/>
      <w:lang w:eastAsia="de-DE"/>
    </w:rPr>
    <w:tblPr>
      <w:tblStyleRowBandSize w:val="1"/>
      <w:tblStyleColBandSize w:val="1"/>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NormaleTabelle"/>
    <w:uiPriority w:val="99"/>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rPr>
    <w:tblPr>
      <w:tblStyleRowBandSize w:val="1"/>
      <w:tblStyleColBandSize w:val="1"/>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NormaleTabelle"/>
    <w:uiPriority w:val="99"/>
    <w:rPr>
      <w:color w:val="404040"/>
      <w:sz w:val="20"/>
      <w:szCs w:val="20"/>
      <w:lang w:eastAsia="de-DE"/>
    </w:rPr>
    <w:tblPr>
      <w:tblStyleRowBandSize w:val="1"/>
      <w:tblStyleColBandSize w:val="1"/>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NormaleTabelle"/>
    <w:uiPriority w:val="99"/>
    <w:rPr>
      <w:color w:val="404040"/>
      <w:sz w:val="20"/>
      <w:szCs w:val="20"/>
      <w:lang w:eastAsia="de-DE"/>
    </w:rPr>
    <w:tblPr>
      <w:tblStyleRowBandSize w:val="1"/>
      <w:tblStyleColBandSize w:val="1"/>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NormaleTabelle"/>
    <w:uiPriority w:val="99"/>
    <w:rPr>
      <w:color w:val="404040"/>
      <w:sz w:val="20"/>
      <w:szCs w:val="20"/>
      <w:lang w:eastAsia="de-DE"/>
    </w:rPr>
    <w:tblPr>
      <w:tblStyleRowBandSize w:val="1"/>
      <w:tblStyleColBandSize w:val="1"/>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NormaleTabelle"/>
    <w:uiPriority w:val="99"/>
    <w:rPr>
      <w:color w:val="404040"/>
      <w:sz w:val="20"/>
      <w:szCs w:val="20"/>
      <w:lang w:eastAsia="de-DE"/>
    </w:rPr>
    <w:tblPr>
      <w:tblStyleRowBandSize w:val="1"/>
      <w:tblStyleColBandSize w:val="1"/>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NormaleTabelle"/>
    <w:uiPriority w:val="99"/>
    <w:rPr>
      <w:color w:val="404040"/>
      <w:sz w:val="20"/>
      <w:szCs w:val="20"/>
      <w:lang w:eastAsia="de-DE"/>
    </w:rPr>
    <w:tblPr>
      <w:tblStyleRowBandSize w:val="1"/>
      <w:tblStyleColBandSize w:val="1"/>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Pr>
      <w:rFonts w:eastAsiaTheme="majorEastAsia" w:cstheme="majorBidi"/>
      <w:color w:val="272727" w:themeColor="text1" w:themeTint="D8"/>
    </w:rPr>
  </w:style>
  <w:style w:type="paragraph" w:styleId="Titel">
    <w:name w:val="Title"/>
    <w:basedOn w:val="Standard"/>
    <w:next w:val="Standard"/>
    <w:link w:val="TitelZchn"/>
    <w:uiPriority w:val="10"/>
    <w:qFormat/>
    <w:pPr>
      <w:spacing w:after="80"/>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paragraph" w:styleId="Untertitel">
    <w:name w:val="Subtitle"/>
    <w:basedOn w:val="Standard"/>
    <w:next w:val="Standard"/>
    <w:link w:val="UntertitelZchn"/>
    <w:uiPriority w:val="11"/>
    <w:qFormat/>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pPr>
      <w:spacing w:before="160" w:after="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uiPriority w:val="21"/>
    <w:qFormat/>
    <w:rPr>
      <w:i/>
      <w:iCs/>
      <w:color w:val="0F4761" w:themeColor="accent1" w:themeShade="BF"/>
    </w:rPr>
  </w:style>
  <w:style w:type="paragraph" w:styleId="IntensivesZitat">
    <w:name w:val="Intense Quote"/>
    <w:basedOn w:val="Standard"/>
    <w:next w:val="Standard"/>
    <w:link w:val="IntensivesZitatZchn"/>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Pr>
      <w:i/>
      <w:iCs/>
      <w:color w:val="0F4761" w:themeColor="accent1" w:themeShade="BF"/>
    </w:rPr>
  </w:style>
  <w:style w:type="character" w:styleId="IntensiverVerweis">
    <w:name w:val="Intense Reference"/>
    <w:basedOn w:val="Absatz-Standardschriftart"/>
    <w:uiPriority w:val="32"/>
    <w:qFormat/>
    <w:rPr>
      <w:b/>
      <w:bCs/>
      <w:smallCaps/>
      <w:color w:val="0F4761" w:themeColor="accent1" w:themeShade="BF"/>
      <w:spacing w:val="5"/>
    </w:r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character" w:styleId="Hyperlink">
    <w:name w:val="Hyperlink"/>
    <w:basedOn w:val="Absatz-Standardschriftart"/>
    <w:uiPriority w:val="99"/>
    <w:unhideWhenUsed/>
    <w:rPr>
      <w:color w:val="467886"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Sprechblasentext">
    <w:name w:val="Balloon Text"/>
    <w:basedOn w:val="Standard"/>
    <w:link w:val="SprechblasentextZchn"/>
    <w:uiPriority w:val="99"/>
    <w:semiHidden/>
    <w:unhideWhenUsed/>
    <w:rsid w:val="00C474E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474E1"/>
    <w:rPr>
      <w:rFonts w:ascii="Segoe UI" w:hAnsi="Segoe UI" w:cs="Segoe UI"/>
      <w:sz w:val="18"/>
      <w:szCs w:val="18"/>
    </w:rPr>
  </w:style>
  <w:style w:type="character" w:styleId="Kommentarzeichen">
    <w:name w:val="annotation reference"/>
    <w:basedOn w:val="Absatz-Standardschriftart"/>
    <w:uiPriority w:val="99"/>
    <w:semiHidden/>
    <w:unhideWhenUsed/>
    <w:rsid w:val="00C474E1"/>
    <w:rPr>
      <w:sz w:val="16"/>
      <w:szCs w:val="16"/>
    </w:rPr>
  </w:style>
  <w:style w:type="paragraph" w:styleId="Kommentartext">
    <w:name w:val="annotation text"/>
    <w:basedOn w:val="Standard"/>
    <w:link w:val="KommentartextZchn"/>
    <w:uiPriority w:val="99"/>
    <w:semiHidden/>
    <w:unhideWhenUsed/>
    <w:rsid w:val="00C474E1"/>
    <w:rPr>
      <w:sz w:val="20"/>
      <w:szCs w:val="20"/>
    </w:rPr>
  </w:style>
  <w:style w:type="character" w:customStyle="1" w:styleId="KommentartextZchn">
    <w:name w:val="Kommentartext Zchn"/>
    <w:basedOn w:val="Absatz-Standardschriftart"/>
    <w:link w:val="Kommentartext"/>
    <w:uiPriority w:val="99"/>
    <w:semiHidden/>
    <w:rsid w:val="00C474E1"/>
    <w:rPr>
      <w:sz w:val="20"/>
      <w:szCs w:val="20"/>
    </w:rPr>
  </w:style>
  <w:style w:type="paragraph" w:styleId="Kommentarthema">
    <w:name w:val="annotation subject"/>
    <w:basedOn w:val="Kommentartext"/>
    <w:next w:val="Kommentartext"/>
    <w:link w:val="KommentarthemaZchn"/>
    <w:uiPriority w:val="99"/>
    <w:semiHidden/>
    <w:unhideWhenUsed/>
    <w:rsid w:val="00C474E1"/>
    <w:rPr>
      <w:b/>
      <w:bCs/>
    </w:rPr>
  </w:style>
  <w:style w:type="character" w:customStyle="1" w:styleId="KommentarthemaZchn">
    <w:name w:val="Kommentarthema Zchn"/>
    <w:basedOn w:val="KommentartextZchn"/>
    <w:link w:val="Kommentarthema"/>
    <w:uiPriority w:val="99"/>
    <w:semiHidden/>
    <w:rsid w:val="00C474E1"/>
    <w:rPr>
      <w:b/>
      <w:bCs/>
      <w:sz w:val="20"/>
      <w:szCs w:val="20"/>
    </w:rPr>
  </w:style>
  <w:style w:type="paragraph" w:styleId="berarbeitung">
    <w:name w:val="Revision"/>
    <w:hidden/>
    <w:uiPriority w:val="99"/>
    <w:semiHidden/>
    <w:rsid w:val="006D2726"/>
  </w:style>
  <w:style w:type="character" w:styleId="Fett">
    <w:name w:val="Strong"/>
    <w:basedOn w:val="Absatz-Standardschriftart"/>
    <w:uiPriority w:val="22"/>
    <w:qFormat/>
    <w:rsid w:val="0063679E"/>
    <w:rPr>
      <w:b/>
      <w:bCs/>
    </w:rPr>
  </w:style>
  <w:style w:type="character" w:customStyle="1" w:styleId="apple-converted-space">
    <w:name w:val="apple-converted-space"/>
    <w:basedOn w:val="Absatz-Standardschriftart"/>
    <w:rsid w:val="0063679E"/>
  </w:style>
  <w:style w:type="character" w:styleId="BesuchterLink">
    <w:name w:val="FollowedHyperlink"/>
    <w:basedOn w:val="Absatz-Standardschriftart"/>
    <w:uiPriority w:val="99"/>
    <w:semiHidden/>
    <w:unhideWhenUsed/>
    <w:rsid w:val="00846D3A"/>
    <w:rPr>
      <w:color w:val="96607D" w:themeColor="followedHyperlink"/>
      <w:u w:val="single"/>
    </w:rPr>
  </w:style>
  <w:style w:type="paragraph" w:customStyle="1" w:styleId="p1">
    <w:name w:val="p1"/>
    <w:basedOn w:val="Standard"/>
    <w:rsid w:val="00774B92"/>
    <w:rPr>
      <w:rFonts w:ascii="Verdana" w:eastAsia="Times New Roman" w:hAnsi="Verdana" w:cs="Times New Roman"/>
      <w:color w:val="000000"/>
      <w:sz w:val="14"/>
      <w:szCs w:val="14"/>
      <w:lang w:eastAsia="de-DE"/>
    </w:rPr>
  </w:style>
  <w:style w:type="character" w:customStyle="1" w:styleId="s1">
    <w:name w:val="s1"/>
    <w:basedOn w:val="Absatz-Standardschriftart"/>
    <w:rsid w:val="00774B92"/>
    <w:rPr>
      <w:rFonts w:ascii="Verdana" w:hAnsi="Verdana" w:hint="default"/>
      <w:sz w:val="14"/>
      <w:szCs w:val="14"/>
    </w:rPr>
  </w:style>
  <w:style w:type="character" w:customStyle="1" w:styleId="KeinLeerraumZchn">
    <w:name w:val="Kein Leerraum Zchn"/>
    <w:basedOn w:val="Absatz-Standardschriftart"/>
    <w:link w:val="KeinLeerraum"/>
    <w:uiPriority w:val="1"/>
    <w:rsid w:val="0092445C"/>
  </w:style>
  <w:style w:type="paragraph" w:styleId="StandardWeb">
    <w:name w:val="Normal (Web)"/>
    <w:basedOn w:val="Standard"/>
    <w:uiPriority w:val="99"/>
    <w:semiHidden/>
    <w:unhideWhenUsed/>
    <w:rsid w:val="008605FC"/>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ebis.bycs.de/k_5_gs/lernze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bis.bycs.de/k_5_gs/stoerungspraeven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betsie.las.bayern.de/de_DE/start/befragungsinhalte/dsdz/unterricht_weiterentwickeln.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Bauer</dc:creator>
  <cp:keywords/>
  <dc:description/>
  <cp:lastModifiedBy>Viola Bauer</cp:lastModifiedBy>
  <cp:revision>3</cp:revision>
  <dcterms:created xsi:type="dcterms:W3CDTF">2026-05-27T12:43:00Z</dcterms:created>
  <dcterms:modified xsi:type="dcterms:W3CDTF">2026-05-27T12:45:00Z</dcterms:modified>
</cp:coreProperties>
</file>