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661A" w14:textId="77777777" w:rsidR="00962141" w:rsidRDefault="00E83462">
      <w:pPr>
        <w:pStyle w:val="Textkrper"/>
        <w:ind w:left="8747"/>
        <w:rPr>
          <w:sz w:val="20"/>
        </w:rPr>
      </w:pPr>
      <w:r>
        <w:rPr>
          <w:noProof/>
          <w:sz w:val="20"/>
        </w:rPr>
        <w:drawing>
          <wp:anchor distT="0" distB="0" distL="114300" distR="114300" simplePos="0" relativeHeight="487616512" behindDoc="1" locked="0" layoutInCell="1" allowOverlap="1" wp14:anchorId="58CD4A50" wp14:editId="52EEFD8D">
            <wp:simplePos x="0" y="0"/>
            <wp:positionH relativeFrom="column">
              <wp:posOffset>5547995</wp:posOffset>
            </wp:positionH>
            <wp:positionV relativeFrom="paragraph">
              <wp:posOffset>0</wp:posOffset>
            </wp:positionV>
            <wp:extent cx="4414498" cy="1253299"/>
            <wp:effectExtent l="0" t="0" r="0" b="4445"/>
            <wp:wrapTight wrapText="bothSides">
              <wp:wrapPolygon edited="0">
                <wp:start x="16314" y="985"/>
                <wp:lineTo x="13238" y="2299"/>
                <wp:lineTo x="280" y="6240"/>
                <wp:lineTo x="280" y="9853"/>
                <wp:lineTo x="3729" y="12152"/>
                <wp:lineTo x="7644" y="12152"/>
                <wp:lineTo x="7644" y="13794"/>
                <wp:lineTo x="9882" y="17407"/>
                <wp:lineTo x="6899" y="17735"/>
                <wp:lineTo x="6899" y="21020"/>
                <wp:lineTo x="11000" y="21348"/>
                <wp:lineTo x="11373" y="21348"/>
                <wp:lineTo x="13611" y="21020"/>
                <wp:lineTo x="13517" y="18721"/>
                <wp:lineTo x="10814" y="17407"/>
                <wp:lineTo x="16407" y="17407"/>
                <wp:lineTo x="21069" y="15108"/>
                <wp:lineTo x="21069" y="3941"/>
                <wp:lineTo x="20323" y="1971"/>
                <wp:lineTo x="19204" y="985"/>
                <wp:lineTo x="16314" y="985"/>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4498" cy="1253299"/>
                    </a:xfrm>
                    <a:prstGeom prst="rect">
                      <a:avLst/>
                    </a:prstGeom>
                  </pic:spPr>
                </pic:pic>
              </a:graphicData>
            </a:graphic>
          </wp:anchor>
        </w:drawing>
      </w:r>
    </w:p>
    <w:p w14:paraId="60B85B13" w14:textId="00AD9C73" w:rsidR="00A67675" w:rsidRDefault="00474275" w:rsidP="00A44236">
      <w:pPr>
        <w:pStyle w:val="Textkrper"/>
        <w:spacing w:before="23"/>
        <w:ind w:left="648" w:hanging="506"/>
        <w:rPr>
          <w:color w:val="00AFEF"/>
        </w:rPr>
      </w:pPr>
      <w:r>
        <w:rPr>
          <w:noProof/>
          <w:color w:val="00AFEF"/>
        </w:rPr>
        <w:drawing>
          <wp:inline distT="0" distB="0" distL="0" distR="0" wp14:anchorId="1F57A406" wp14:editId="4F6D61DE">
            <wp:extent cx="2136809" cy="998084"/>
            <wp:effectExtent l="0" t="0" r="0" b="5715"/>
            <wp:docPr id="1186379239" name="Grafik 1"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79239" name="Grafik 1"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2613" cy="1038162"/>
                    </a:xfrm>
                    <a:prstGeom prst="rect">
                      <a:avLst/>
                    </a:prstGeom>
                  </pic:spPr>
                </pic:pic>
              </a:graphicData>
            </a:graphic>
          </wp:inline>
        </w:drawing>
      </w:r>
    </w:p>
    <w:p w14:paraId="37622EBC" w14:textId="77777777" w:rsidR="00A67675" w:rsidRDefault="00A67675" w:rsidP="00A44236">
      <w:pPr>
        <w:pStyle w:val="Textkrper"/>
        <w:spacing w:before="23"/>
        <w:ind w:left="648" w:hanging="506"/>
        <w:rPr>
          <w:color w:val="00AFEF"/>
        </w:rPr>
      </w:pPr>
    </w:p>
    <w:p w14:paraId="5B61EB72" w14:textId="77777777" w:rsidR="00A67675" w:rsidRDefault="00A67675" w:rsidP="00A44236">
      <w:pPr>
        <w:pStyle w:val="Textkrper"/>
        <w:spacing w:before="23"/>
        <w:ind w:left="648" w:hanging="506"/>
        <w:rPr>
          <w:color w:val="00AFEF"/>
        </w:rPr>
      </w:pPr>
    </w:p>
    <w:p w14:paraId="45554AD9" w14:textId="77777777" w:rsidR="00A67675" w:rsidRDefault="00A67675" w:rsidP="00A44236">
      <w:pPr>
        <w:pStyle w:val="Textkrper"/>
        <w:spacing w:before="23"/>
        <w:ind w:left="648" w:hanging="506"/>
        <w:rPr>
          <w:color w:val="00AFEF"/>
        </w:rPr>
      </w:pPr>
    </w:p>
    <w:p w14:paraId="2BB6C06B" w14:textId="77777777" w:rsidR="00474275" w:rsidRDefault="00474275" w:rsidP="00A44236">
      <w:pPr>
        <w:pStyle w:val="Textkrper"/>
        <w:spacing w:before="23"/>
        <w:ind w:left="648" w:hanging="506"/>
        <w:rPr>
          <w:color w:val="00AFEF"/>
        </w:rPr>
      </w:pPr>
    </w:p>
    <w:p w14:paraId="38F9999F" w14:textId="77777777" w:rsidR="00474275" w:rsidRDefault="00474275" w:rsidP="00A44236">
      <w:pPr>
        <w:pStyle w:val="Textkrper"/>
        <w:spacing w:before="23"/>
        <w:ind w:left="648" w:hanging="506"/>
        <w:rPr>
          <w:color w:val="00AFEF"/>
        </w:rPr>
      </w:pPr>
    </w:p>
    <w:p w14:paraId="7FE69ACE" w14:textId="21347702" w:rsidR="00962141" w:rsidRDefault="00962141">
      <w:pPr>
        <w:pStyle w:val="Textkrper"/>
        <w:spacing w:before="7"/>
        <w:rPr>
          <w:sz w:val="13"/>
        </w:rPr>
      </w:pPr>
    </w:p>
    <w:tbl>
      <w:tblPr>
        <w:tblStyle w:val="TableNormal"/>
        <w:tblpPr w:leftFromText="141" w:rightFromText="141" w:vertAnchor="text" w:horzAnchor="page" w:tblpX="1015" w:tblpY="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8"/>
        <w:gridCol w:w="6196"/>
        <w:gridCol w:w="3827"/>
      </w:tblGrid>
      <w:tr w:rsidR="00474275" w14:paraId="1FD3A3D8" w14:textId="77777777" w:rsidTr="0090425D">
        <w:trPr>
          <w:trHeight w:val="1516"/>
        </w:trPr>
        <w:tc>
          <w:tcPr>
            <w:tcW w:w="3008" w:type="dxa"/>
            <w:shd w:val="clear" w:color="auto" w:fill="BCD5ED"/>
          </w:tcPr>
          <w:p w14:paraId="4B62B57C" w14:textId="77777777" w:rsidR="00474275" w:rsidRDefault="00474275" w:rsidP="0090425D">
            <w:pPr>
              <w:pStyle w:val="TableParagraph"/>
              <w:spacing w:before="122"/>
              <w:ind w:left="426"/>
            </w:pPr>
            <w:r>
              <w:rPr>
                <w:spacing w:val="11"/>
              </w:rPr>
              <w:t>Ziel</w:t>
            </w:r>
            <w:r>
              <w:rPr>
                <w:spacing w:val="-8"/>
              </w:rPr>
              <w:t xml:space="preserve"> </w:t>
            </w:r>
            <w:r>
              <w:t>(ggf.</w:t>
            </w:r>
            <w:r>
              <w:rPr>
                <w:spacing w:val="-3"/>
              </w:rPr>
              <w:t xml:space="preserve"> </w:t>
            </w:r>
            <w:r>
              <w:t>mit</w:t>
            </w:r>
            <w:r>
              <w:rPr>
                <w:spacing w:val="-12"/>
              </w:rPr>
              <w:t xml:space="preserve"> </w:t>
            </w:r>
            <w:r>
              <w:t>Teilzielen)</w:t>
            </w:r>
          </w:p>
        </w:tc>
        <w:tc>
          <w:tcPr>
            <w:tcW w:w="6196" w:type="dxa"/>
            <w:shd w:val="clear" w:color="auto" w:fill="BCD5ED"/>
          </w:tcPr>
          <w:p w14:paraId="24D933B6" w14:textId="77777777" w:rsidR="00474275" w:rsidRDefault="00474275" w:rsidP="0090425D">
            <w:pPr>
              <w:pStyle w:val="TableParagraph"/>
              <w:spacing w:before="122"/>
              <w:ind w:left="426"/>
            </w:pPr>
            <w:r>
              <w:t>Zielindikatoren</w:t>
            </w:r>
          </w:p>
          <w:p w14:paraId="3BA1828B" w14:textId="77777777" w:rsidR="00474275" w:rsidRDefault="00474275" w:rsidP="0090425D">
            <w:pPr>
              <w:pStyle w:val="TableParagraph"/>
              <w:spacing w:before="168" w:line="283" w:lineRule="auto"/>
              <w:ind w:left="426" w:right="141"/>
              <w:rPr>
                <w:sz w:val="17"/>
              </w:rPr>
            </w:pPr>
            <w:r>
              <w:rPr>
                <w:sz w:val="17"/>
              </w:rPr>
              <w:t>Womit/woran</w:t>
            </w:r>
            <w:r>
              <w:rPr>
                <w:spacing w:val="1"/>
                <w:sz w:val="17"/>
              </w:rPr>
              <w:t xml:space="preserve"> </w:t>
            </w:r>
            <w:r>
              <w:rPr>
                <w:sz w:val="17"/>
              </w:rPr>
              <w:t>wird</w:t>
            </w:r>
            <w:r>
              <w:rPr>
                <w:spacing w:val="1"/>
                <w:sz w:val="17"/>
              </w:rPr>
              <w:t xml:space="preserve"> </w:t>
            </w:r>
            <w:r>
              <w:rPr>
                <w:sz w:val="17"/>
              </w:rPr>
              <w:t>festgestellt, ob</w:t>
            </w:r>
            <w:r>
              <w:rPr>
                <w:spacing w:val="1"/>
                <w:sz w:val="17"/>
              </w:rPr>
              <w:t xml:space="preserve"> </w:t>
            </w:r>
            <w:r>
              <w:rPr>
                <w:sz w:val="17"/>
              </w:rPr>
              <w:t>bzw.</w:t>
            </w:r>
            <w:r>
              <w:rPr>
                <w:spacing w:val="1"/>
                <w:sz w:val="17"/>
              </w:rPr>
              <w:t xml:space="preserve"> </w:t>
            </w:r>
            <w:r>
              <w:rPr>
                <w:sz w:val="17"/>
              </w:rPr>
              <w:t>inwieweit das</w:t>
            </w:r>
            <w:r>
              <w:rPr>
                <w:spacing w:val="20"/>
                <w:sz w:val="17"/>
              </w:rPr>
              <w:t xml:space="preserve"> </w:t>
            </w:r>
            <w:r>
              <w:rPr>
                <w:sz w:val="17"/>
              </w:rPr>
              <w:t>Ziel/Teilziel</w:t>
            </w:r>
            <w:r>
              <w:rPr>
                <w:spacing w:val="-4"/>
                <w:sz w:val="17"/>
              </w:rPr>
              <w:t xml:space="preserve"> </w:t>
            </w:r>
            <w:r>
              <w:rPr>
                <w:sz w:val="17"/>
              </w:rPr>
              <w:t>erreicht</w:t>
            </w:r>
            <w:r>
              <w:rPr>
                <w:spacing w:val="-7"/>
                <w:sz w:val="17"/>
              </w:rPr>
              <w:t xml:space="preserve"> </w:t>
            </w:r>
            <w:r>
              <w:rPr>
                <w:sz w:val="17"/>
              </w:rPr>
              <w:t>worden</w:t>
            </w:r>
            <w:r>
              <w:rPr>
                <w:spacing w:val="-8"/>
                <w:sz w:val="17"/>
              </w:rPr>
              <w:t xml:space="preserve"> </w:t>
            </w:r>
            <w:r>
              <w:rPr>
                <w:sz w:val="17"/>
              </w:rPr>
              <w:t>ist?</w:t>
            </w:r>
          </w:p>
        </w:tc>
        <w:tc>
          <w:tcPr>
            <w:tcW w:w="3827" w:type="dxa"/>
            <w:shd w:val="clear" w:color="auto" w:fill="BCD5ED"/>
          </w:tcPr>
          <w:p w14:paraId="3E19D587" w14:textId="77777777" w:rsidR="00474275" w:rsidRDefault="00474275" w:rsidP="0090425D">
            <w:pPr>
              <w:pStyle w:val="TableParagraph"/>
              <w:spacing w:before="122"/>
              <w:ind w:left="426"/>
            </w:pPr>
            <w:r>
              <w:t>Zeitpunkt</w:t>
            </w:r>
            <w:r>
              <w:rPr>
                <w:spacing w:val="15"/>
              </w:rPr>
              <w:t xml:space="preserve"> </w:t>
            </w:r>
            <w:r>
              <w:t>für</w:t>
            </w:r>
            <w:r>
              <w:rPr>
                <w:spacing w:val="-5"/>
              </w:rPr>
              <w:t xml:space="preserve"> </w:t>
            </w:r>
            <w:r>
              <w:t>die</w:t>
            </w:r>
            <w:r>
              <w:rPr>
                <w:spacing w:val="5"/>
              </w:rPr>
              <w:t xml:space="preserve"> </w:t>
            </w:r>
            <w:r>
              <w:t>Feststellung</w:t>
            </w:r>
            <w:r>
              <w:rPr>
                <w:spacing w:val="-10"/>
              </w:rPr>
              <w:t xml:space="preserve"> </w:t>
            </w:r>
            <w:r>
              <w:t>der</w:t>
            </w:r>
            <w:r>
              <w:rPr>
                <w:spacing w:val="-6"/>
              </w:rPr>
              <w:t xml:space="preserve"> </w:t>
            </w:r>
            <w:r>
              <w:t>Zielerreichung</w:t>
            </w:r>
          </w:p>
          <w:p w14:paraId="00217D61" w14:textId="77777777" w:rsidR="00474275" w:rsidRDefault="00474275" w:rsidP="0090425D">
            <w:pPr>
              <w:pStyle w:val="TableParagraph"/>
              <w:spacing w:before="168" w:line="283" w:lineRule="auto"/>
              <w:ind w:left="426" w:right="317"/>
              <w:rPr>
                <w:sz w:val="17"/>
              </w:rPr>
            </w:pPr>
            <w:r>
              <w:rPr>
                <w:sz w:val="17"/>
              </w:rPr>
              <w:t>Geplanter</w:t>
            </w:r>
            <w:r>
              <w:rPr>
                <w:spacing w:val="1"/>
                <w:sz w:val="17"/>
              </w:rPr>
              <w:t xml:space="preserve"> </w:t>
            </w:r>
            <w:r>
              <w:rPr>
                <w:sz w:val="17"/>
              </w:rPr>
              <w:t>Zeitpunkt für</w:t>
            </w:r>
            <w:r>
              <w:rPr>
                <w:spacing w:val="1"/>
                <w:sz w:val="17"/>
              </w:rPr>
              <w:t xml:space="preserve"> </w:t>
            </w:r>
            <w:r>
              <w:rPr>
                <w:sz w:val="17"/>
              </w:rPr>
              <w:t>die</w:t>
            </w:r>
            <w:r>
              <w:rPr>
                <w:spacing w:val="1"/>
                <w:sz w:val="17"/>
              </w:rPr>
              <w:t xml:space="preserve"> </w:t>
            </w:r>
            <w:r>
              <w:rPr>
                <w:sz w:val="17"/>
              </w:rPr>
              <w:t>Feststellung, ob</w:t>
            </w:r>
            <w:r>
              <w:rPr>
                <w:spacing w:val="1"/>
                <w:sz w:val="17"/>
              </w:rPr>
              <w:t xml:space="preserve"> </w:t>
            </w:r>
            <w:r>
              <w:rPr>
                <w:sz w:val="17"/>
              </w:rPr>
              <w:t>bzw.</w:t>
            </w:r>
            <w:r>
              <w:rPr>
                <w:spacing w:val="1"/>
                <w:sz w:val="17"/>
              </w:rPr>
              <w:t xml:space="preserve"> </w:t>
            </w:r>
            <w:r>
              <w:rPr>
                <w:sz w:val="17"/>
              </w:rPr>
              <w:t>inwieweit das</w:t>
            </w:r>
            <w:r>
              <w:rPr>
                <w:spacing w:val="1"/>
                <w:sz w:val="17"/>
              </w:rPr>
              <w:t xml:space="preserve"> </w:t>
            </w:r>
            <w:r>
              <w:rPr>
                <w:sz w:val="17"/>
              </w:rPr>
              <w:t>Ziel</w:t>
            </w:r>
            <w:r>
              <w:rPr>
                <w:spacing w:val="1"/>
                <w:sz w:val="17"/>
              </w:rPr>
              <w:t xml:space="preserve"> </w:t>
            </w:r>
            <w:r>
              <w:rPr>
                <w:sz w:val="17"/>
              </w:rPr>
              <w:t xml:space="preserve">erreicht </w:t>
            </w:r>
            <w:r>
              <w:rPr>
                <w:w w:val="105"/>
                <w:sz w:val="17"/>
              </w:rPr>
              <w:t>wurde.</w:t>
            </w:r>
          </w:p>
        </w:tc>
      </w:tr>
      <w:tr w:rsidR="00474275" w14:paraId="3A15113A" w14:textId="77777777" w:rsidTr="0090425D">
        <w:trPr>
          <w:trHeight w:val="1019"/>
        </w:trPr>
        <w:tc>
          <w:tcPr>
            <w:tcW w:w="3008" w:type="dxa"/>
          </w:tcPr>
          <w:p w14:paraId="08C2FC59" w14:textId="77777777" w:rsidR="00CF0295" w:rsidRPr="00CF0295" w:rsidRDefault="00CF0295" w:rsidP="00CF0295">
            <w:pPr>
              <w:rPr>
                <w:sz w:val="17"/>
              </w:rPr>
            </w:pPr>
            <w:r w:rsidRPr="00CF0295">
              <w:rPr>
                <w:sz w:val="17"/>
              </w:rPr>
              <w:t>Durch den zielgerichteten Einsatz digitaler Medien bauen die Schülerinnen und Schüler der Jahrgangsstufen 7 und 8 ihre Lesestrategien auf / aus.</w:t>
            </w:r>
          </w:p>
          <w:p w14:paraId="3B57A9BD" w14:textId="77777777" w:rsidR="00CF0295" w:rsidRPr="00CF0295" w:rsidRDefault="00CF0295" w:rsidP="00CF0295">
            <w:pPr>
              <w:rPr>
                <w:b/>
                <w:bCs/>
                <w:sz w:val="17"/>
              </w:rPr>
            </w:pPr>
            <w:r w:rsidRPr="00CF0295">
              <w:rPr>
                <w:sz w:val="17"/>
              </w:rPr>
              <w:t xml:space="preserve">Die Verbesserung bemisst sich an einem Kompetenzzuwachs in Bezug auf durch die </w:t>
            </w:r>
            <w:proofErr w:type="spellStart"/>
            <w:r w:rsidRPr="00CF0295">
              <w:rPr>
                <w:sz w:val="17"/>
              </w:rPr>
              <w:t>SuS</w:t>
            </w:r>
            <w:proofErr w:type="spellEnd"/>
            <w:r w:rsidRPr="00CF0295">
              <w:rPr>
                <w:sz w:val="17"/>
              </w:rPr>
              <w:t xml:space="preserve"> selbst eingeschätzten Lesestrategien, die sie auf die Nutzung digitaler Medien zurückführen.   </w:t>
            </w:r>
          </w:p>
          <w:p w14:paraId="284F8247" w14:textId="77777777" w:rsidR="00474275" w:rsidRDefault="00474275" w:rsidP="0090425D">
            <w:pPr>
              <w:pStyle w:val="TableParagraph"/>
              <w:ind w:left="426"/>
              <w:rPr>
                <w:rFonts w:ascii="Times New Roman"/>
                <w:sz w:val="20"/>
              </w:rPr>
            </w:pPr>
          </w:p>
        </w:tc>
        <w:tc>
          <w:tcPr>
            <w:tcW w:w="6196" w:type="dxa"/>
          </w:tcPr>
          <w:p w14:paraId="6A496485" w14:textId="77777777" w:rsidR="00CF0295" w:rsidRPr="00CF0295" w:rsidRDefault="00CF0295" w:rsidP="00CF0295">
            <w:pPr>
              <w:pStyle w:val="Listenabsatz"/>
              <w:numPr>
                <w:ilvl w:val="0"/>
                <w:numId w:val="10"/>
              </w:numPr>
              <w:rPr>
                <w:sz w:val="17"/>
              </w:rPr>
            </w:pPr>
            <w:r w:rsidRPr="00CF0295">
              <w:rPr>
                <w:sz w:val="17"/>
              </w:rPr>
              <w:t xml:space="preserve">Die Unterrichtsqualität in Hinblick auf den Einsatz digitaler Medien für die Förderung von Lesestrategien (erfasst über die kollegiale Hospitation und das Schülerfeedback) hat sich (über alle an der Pilotierung teilnehmenden LK als Gesamtheit) verbessert. </w:t>
            </w:r>
          </w:p>
          <w:p w14:paraId="1CA24299" w14:textId="77777777" w:rsidR="00CF0295" w:rsidRPr="00CF0295" w:rsidRDefault="00CF0295" w:rsidP="00CF0295">
            <w:pPr>
              <w:pStyle w:val="Listenabsatz"/>
              <w:numPr>
                <w:ilvl w:val="0"/>
                <w:numId w:val="10"/>
              </w:numPr>
              <w:rPr>
                <w:sz w:val="17"/>
              </w:rPr>
            </w:pPr>
            <w:r w:rsidRPr="00CF0295">
              <w:rPr>
                <w:sz w:val="17"/>
              </w:rPr>
              <w:t xml:space="preserve">Die selbsteingeschätzten Kompetenzen der </w:t>
            </w:r>
            <w:proofErr w:type="spellStart"/>
            <w:r w:rsidRPr="00CF0295">
              <w:rPr>
                <w:sz w:val="17"/>
              </w:rPr>
              <w:t>SuS</w:t>
            </w:r>
            <w:proofErr w:type="spellEnd"/>
            <w:r w:rsidRPr="00CF0295">
              <w:rPr>
                <w:sz w:val="17"/>
              </w:rPr>
              <w:t xml:space="preserve"> haben sich über den Zeitraum von einem SJ im Mittel bedeutsam verbessert. </w:t>
            </w:r>
          </w:p>
          <w:p w14:paraId="1DD0AA1B" w14:textId="77777777" w:rsidR="00474275" w:rsidRPr="00474275" w:rsidRDefault="00474275" w:rsidP="0090425D">
            <w:pPr>
              <w:rPr>
                <w:sz w:val="17"/>
              </w:rPr>
            </w:pPr>
          </w:p>
        </w:tc>
        <w:tc>
          <w:tcPr>
            <w:tcW w:w="3827" w:type="dxa"/>
          </w:tcPr>
          <w:p w14:paraId="691A8960" w14:textId="77777777" w:rsidR="00474275" w:rsidRDefault="00474275" w:rsidP="0090425D">
            <w:pPr>
              <w:pStyle w:val="TableParagraph"/>
              <w:ind w:left="426"/>
              <w:rPr>
                <w:rFonts w:ascii="Times New Roman"/>
                <w:sz w:val="20"/>
              </w:rPr>
            </w:pPr>
          </w:p>
        </w:tc>
      </w:tr>
    </w:tbl>
    <w:p w14:paraId="2DC27393" w14:textId="77777777" w:rsidR="00962141" w:rsidRDefault="00962141">
      <w:pPr>
        <w:sectPr w:rsidR="00962141" w:rsidSect="00273E6D">
          <w:headerReference w:type="default" r:id="rId9"/>
          <w:pgSz w:w="16850" w:h="11910" w:orient="landscape"/>
          <w:pgMar w:top="58" w:right="40" w:bottom="280" w:left="920" w:header="720" w:footer="720" w:gutter="0"/>
          <w:cols w:space="720"/>
        </w:sectPr>
      </w:pPr>
    </w:p>
    <w:p w14:paraId="14050E70" w14:textId="3BBC5EB7" w:rsidR="00A67675" w:rsidRDefault="00A67675" w:rsidP="00474275">
      <w:pPr>
        <w:rPr>
          <w:rFonts w:ascii="Times New Roman"/>
          <w:sz w:val="20"/>
        </w:rPr>
      </w:pPr>
    </w:p>
    <w:p w14:paraId="1957D6CC" w14:textId="519B9FFD" w:rsidR="00A67675" w:rsidRPr="005F6B19" w:rsidRDefault="00A67675" w:rsidP="005F6B19">
      <w:pPr>
        <w:ind w:left="426"/>
        <w:rPr>
          <w:sz w:val="24"/>
          <w:szCs w:val="24"/>
        </w:rPr>
      </w:pPr>
      <w:r>
        <w:t>Maßnahmenplan</w:t>
      </w:r>
      <w:r>
        <w:rPr>
          <w:spacing w:val="1"/>
        </w:rPr>
        <w:t xml:space="preserve"> </w:t>
      </w:r>
      <w:r>
        <w:t>zur</w:t>
      </w:r>
      <w:r>
        <w:rPr>
          <w:spacing w:val="3"/>
        </w:rPr>
        <w:t xml:space="preserve"> </w:t>
      </w:r>
      <w:r>
        <w:t>Zielerreichung</w:t>
      </w:r>
    </w:p>
    <w:p w14:paraId="2206038F" w14:textId="0096D9CF" w:rsidR="00962141" w:rsidRDefault="00962141" w:rsidP="00BF580F">
      <w:pPr>
        <w:tabs>
          <w:tab w:val="left" w:pos="1396"/>
        </w:tabs>
        <w:rPr>
          <w:sz w:val="20"/>
        </w:rPr>
      </w:pPr>
    </w:p>
    <w:p w14:paraId="5BC33726" w14:textId="77777777" w:rsidR="00962141" w:rsidRDefault="00962141" w:rsidP="00A67675">
      <w:pPr>
        <w:pStyle w:val="Textkrper"/>
        <w:spacing w:before="7"/>
        <w:ind w:left="426"/>
        <w:rPr>
          <w:sz w:val="12"/>
        </w:rPr>
      </w:pPr>
    </w:p>
    <w:tbl>
      <w:tblPr>
        <w:tblStyle w:val="TableNormal"/>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3"/>
        <w:gridCol w:w="6095"/>
        <w:gridCol w:w="2268"/>
        <w:gridCol w:w="2410"/>
      </w:tblGrid>
      <w:tr w:rsidR="00962141" w14:paraId="4ED2F5A7" w14:textId="77777777" w:rsidTr="00474275">
        <w:trPr>
          <w:trHeight w:val="1515"/>
        </w:trPr>
        <w:tc>
          <w:tcPr>
            <w:tcW w:w="3983" w:type="dxa"/>
            <w:shd w:val="clear" w:color="auto" w:fill="BCD5ED"/>
          </w:tcPr>
          <w:p w14:paraId="6B27A177" w14:textId="77777777" w:rsidR="00962141" w:rsidRDefault="00E83462" w:rsidP="00A67675">
            <w:pPr>
              <w:pStyle w:val="TableParagraph"/>
              <w:spacing w:before="122"/>
              <w:ind w:left="426"/>
            </w:pPr>
            <w:r>
              <w:t>Maßnahmen</w:t>
            </w:r>
          </w:p>
          <w:p w14:paraId="6A6A4B50" w14:textId="3ADC3F3F" w:rsidR="00962141" w:rsidRPr="007974B9" w:rsidRDefault="00E83462" w:rsidP="00A67675">
            <w:pPr>
              <w:pStyle w:val="TableParagraph"/>
              <w:spacing w:before="168" w:line="283" w:lineRule="auto"/>
              <w:ind w:left="426"/>
              <w:rPr>
                <w:spacing w:val="6"/>
                <w:sz w:val="17"/>
              </w:rPr>
            </w:pPr>
            <w:r>
              <w:rPr>
                <w:sz w:val="17"/>
              </w:rPr>
              <w:t>Konkrete</w:t>
            </w:r>
            <w:r>
              <w:rPr>
                <w:spacing w:val="7"/>
                <w:sz w:val="17"/>
              </w:rPr>
              <w:t xml:space="preserve"> </w:t>
            </w:r>
            <w:r>
              <w:rPr>
                <w:sz w:val="17"/>
              </w:rPr>
              <w:t>Vorhaben,</w:t>
            </w:r>
            <w:r>
              <w:rPr>
                <w:spacing w:val="4"/>
                <w:sz w:val="17"/>
              </w:rPr>
              <w:t xml:space="preserve"> </w:t>
            </w:r>
            <w:r>
              <w:rPr>
                <w:sz w:val="17"/>
              </w:rPr>
              <w:t>die</w:t>
            </w:r>
            <w:r>
              <w:rPr>
                <w:spacing w:val="6"/>
                <w:sz w:val="17"/>
              </w:rPr>
              <w:t xml:space="preserve"> </w:t>
            </w:r>
            <w:r>
              <w:rPr>
                <w:sz w:val="17"/>
              </w:rPr>
              <w:t>zur</w:t>
            </w:r>
            <w:r>
              <w:rPr>
                <w:spacing w:val="6"/>
                <w:sz w:val="17"/>
              </w:rPr>
              <w:t xml:space="preserve"> </w:t>
            </w:r>
            <w:proofErr w:type="spellStart"/>
            <w:r>
              <w:rPr>
                <w:sz w:val="17"/>
              </w:rPr>
              <w:t>Zielerrei</w:t>
            </w:r>
            <w:proofErr w:type="spellEnd"/>
            <w:r>
              <w:rPr>
                <w:spacing w:val="-46"/>
                <w:sz w:val="17"/>
              </w:rPr>
              <w:t xml:space="preserve"> </w:t>
            </w:r>
            <w:proofErr w:type="spellStart"/>
            <w:r>
              <w:rPr>
                <w:w w:val="105"/>
                <w:sz w:val="17"/>
              </w:rPr>
              <w:t>chung</w:t>
            </w:r>
            <w:proofErr w:type="spellEnd"/>
            <w:r>
              <w:rPr>
                <w:spacing w:val="-3"/>
                <w:w w:val="105"/>
                <w:sz w:val="17"/>
              </w:rPr>
              <w:t xml:space="preserve"> </w:t>
            </w:r>
            <w:r>
              <w:rPr>
                <w:w w:val="105"/>
                <w:sz w:val="17"/>
              </w:rPr>
              <w:t>beitragen.</w:t>
            </w:r>
          </w:p>
        </w:tc>
        <w:tc>
          <w:tcPr>
            <w:tcW w:w="6095" w:type="dxa"/>
            <w:shd w:val="clear" w:color="auto" w:fill="BCD5ED"/>
          </w:tcPr>
          <w:p w14:paraId="0AD82A49" w14:textId="77777777" w:rsidR="00962141" w:rsidRDefault="00E83462" w:rsidP="00A67675">
            <w:pPr>
              <w:pStyle w:val="TableParagraph"/>
              <w:spacing w:before="122"/>
              <w:ind w:left="426"/>
            </w:pPr>
            <w:r>
              <w:t>Maßnahmenindikatoren</w:t>
            </w:r>
          </w:p>
          <w:p w14:paraId="21DAED6A" w14:textId="5A442090" w:rsidR="00962141" w:rsidRDefault="00E83462" w:rsidP="00A67675">
            <w:pPr>
              <w:pStyle w:val="TableParagraph"/>
              <w:spacing w:before="168" w:line="283" w:lineRule="auto"/>
              <w:ind w:left="426" w:right="196"/>
              <w:rPr>
                <w:sz w:val="17"/>
              </w:rPr>
            </w:pPr>
            <w:r>
              <w:rPr>
                <w:sz w:val="17"/>
              </w:rPr>
              <w:t>Womit/woran</w:t>
            </w:r>
            <w:r>
              <w:rPr>
                <w:spacing w:val="1"/>
                <w:sz w:val="17"/>
              </w:rPr>
              <w:t xml:space="preserve"> </w:t>
            </w:r>
            <w:r>
              <w:rPr>
                <w:sz w:val="17"/>
              </w:rPr>
              <w:t>wird</w:t>
            </w:r>
            <w:r>
              <w:rPr>
                <w:spacing w:val="1"/>
                <w:sz w:val="17"/>
              </w:rPr>
              <w:t xml:space="preserve"> </w:t>
            </w:r>
            <w:r>
              <w:rPr>
                <w:sz w:val="17"/>
              </w:rPr>
              <w:t>festgestellt, dass</w:t>
            </w:r>
            <w:r>
              <w:rPr>
                <w:spacing w:val="1"/>
                <w:sz w:val="17"/>
              </w:rPr>
              <w:t xml:space="preserve"> </w:t>
            </w:r>
            <w:r>
              <w:rPr>
                <w:sz w:val="17"/>
              </w:rPr>
              <w:t>die Maßn</w:t>
            </w:r>
            <w:r w:rsidR="00337EC2">
              <w:rPr>
                <w:sz w:val="17"/>
              </w:rPr>
              <w:t>ahme</w:t>
            </w:r>
            <w:r>
              <w:rPr>
                <w:spacing w:val="22"/>
                <w:sz w:val="17"/>
              </w:rPr>
              <w:t xml:space="preserve"> </w:t>
            </w:r>
            <w:r>
              <w:rPr>
                <w:sz w:val="17"/>
              </w:rPr>
              <w:t>angemessen</w:t>
            </w:r>
            <w:r>
              <w:rPr>
                <w:spacing w:val="-3"/>
                <w:sz w:val="17"/>
              </w:rPr>
              <w:t xml:space="preserve"> </w:t>
            </w:r>
            <w:r>
              <w:rPr>
                <w:sz w:val="17"/>
              </w:rPr>
              <w:t>umgesetzt</w:t>
            </w:r>
            <w:r>
              <w:rPr>
                <w:spacing w:val="-3"/>
                <w:sz w:val="17"/>
              </w:rPr>
              <w:t xml:space="preserve"> </w:t>
            </w:r>
            <w:r>
              <w:rPr>
                <w:sz w:val="17"/>
              </w:rPr>
              <w:t>wurde?</w:t>
            </w:r>
          </w:p>
        </w:tc>
        <w:tc>
          <w:tcPr>
            <w:tcW w:w="2268" w:type="dxa"/>
            <w:shd w:val="clear" w:color="auto" w:fill="BCD5ED"/>
          </w:tcPr>
          <w:p w14:paraId="66D2CC81" w14:textId="77777777" w:rsidR="00962141" w:rsidRDefault="00E83462" w:rsidP="00A67675">
            <w:pPr>
              <w:pStyle w:val="TableParagraph"/>
              <w:spacing w:before="122"/>
              <w:ind w:left="426"/>
            </w:pPr>
            <w:r>
              <w:t>Verantwortliche</w:t>
            </w:r>
          </w:p>
        </w:tc>
        <w:tc>
          <w:tcPr>
            <w:tcW w:w="2410" w:type="dxa"/>
            <w:shd w:val="clear" w:color="auto" w:fill="BCD5ED"/>
          </w:tcPr>
          <w:p w14:paraId="3FFC5844" w14:textId="0BDFA089" w:rsidR="00962141" w:rsidRDefault="00E83462" w:rsidP="00A67675">
            <w:pPr>
              <w:pStyle w:val="TableParagraph"/>
              <w:spacing w:before="122" w:line="261" w:lineRule="auto"/>
              <w:ind w:left="426"/>
            </w:pPr>
            <w:r>
              <w:t>Geplanter Zeitpunkt</w:t>
            </w:r>
            <w:r>
              <w:rPr>
                <w:spacing w:val="24"/>
              </w:rPr>
              <w:t xml:space="preserve"> </w:t>
            </w:r>
            <w:r>
              <w:t>der Fertigstellung/</w:t>
            </w:r>
            <w:r w:rsidR="00A67675">
              <w:t xml:space="preserve"> </w:t>
            </w:r>
            <w:r>
              <w:t>Umsetzung</w:t>
            </w:r>
          </w:p>
        </w:tc>
      </w:tr>
      <w:tr w:rsidR="00962141" w14:paraId="2D586FC8" w14:textId="77777777" w:rsidTr="00474275">
        <w:trPr>
          <w:trHeight w:val="555"/>
        </w:trPr>
        <w:tc>
          <w:tcPr>
            <w:tcW w:w="3983" w:type="dxa"/>
          </w:tcPr>
          <w:p w14:paraId="569BA4B7" w14:textId="77777777" w:rsidR="00474275" w:rsidRPr="00474275" w:rsidRDefault="00474275" w:rsidP="00474275">
            <w:pPr>
              <w:rPr>
                <w:sz w:val="17"/>
              </w:rPr>
            </w:pPr>
            <w:r w:rsidRPr="00474275">
              <w:rPr>
                <w:sz w:val="17"/>
              </w:rPr>
              <w:t>M1</w:t>
            </w:r>
            <w:r w:rsidRPr="00474275">
              <w:rPr>
                <w:sz w:val="17"/>
              </w:rPr>
              <w:tab/>
            </w:r>
            <w:r w:rsidRPr="00474275">
              <w:rPr>
                <w:sz w:val="17"/>
              </w:rPr>
              <w:tab/>
            </w:r>
          </w:p>
          <w:p w14:paraId="0E26F66A" w14:textId="124A516D" w:rsidR="00962141" w:rsidRPr="00474275" w:rsidRDefault="00CF0295" w:rsidP="00A67675">
            <w:pPr>
              <w:pStyle w:val="TableParagraph"/>
              <w:ind w:left="426"/>
              <w:rPr>
                <w:sz w:val="17"/>
              </w:rPr>
            </w:pPr>
            <w:r w:rsidRPr="00CF0295">
              <w:rPr>
                <w:sz w:val="17"/>
              </w:rPr>
              <w:t>Jeweils eine Lehrkraft der Fächer Mathe, Deutsch, Englisch, Biologie und Geschichte nehmen im SJ 25/26 gemeinsam an einer Fortbildung zum Thema „Einsatz digitaler Medien für den Aufbau von Lesestrategien“ teil.</w:t>
            </w:r>
          </w:p>
        </w:tc>
        <w:tc>
          <w:tcPr>
            <w:tcW w:w="6095" w:type="dxa"/>
          </w:tcPr>
          <w:p w14:paraId="3FE3124E" w14:textId="77777777" w:rsidR="00CF0295" w:rsidRPr="00CF0295" w:rsidRDefault="00CF0295" w:rsidP="00CF0295">
            <w:pPr>
              <w:pStyle w:val="Listenabsatz"/>
              <w:numPr>
                <w:ilvl w:val="0"/>
                <w:numId w:val="17"/>
              </w:numPr>
              <w:rPr>
                <w:sz w:val="17"/>
              </w:rPr>
            </w:pPr>
            <w:r w:rsidRPr="00CF0295">
              <w:rPr>
                <w:sz w:val="17"/>
              </w:rPr>
              <w:t>Die Teilnahme von mind. 5 LK unterschiedlicher Fächer erfolgt im 1. Halbjahr des SJ 25/26.</w:t>
            </w:r>
          </w:p>
          <w:p w14:paraId="05421C6C" w14:textId="77777777" w:rsidR="00CF0295" w:rsidRPr="00CF0295" w:rsidRDefault="00CF0295" w:rsidP="00CF0295">
            <w:pPr>
              <w:pStyle w:val="Listenabsatz"/>
              <w:numPr>
                <w:ilvl w:val="0"/>
                <w:numId w:val="17"/>
              </w:numPr>
              <w:rPr>
                <w:sz w:val="17"/>
              </w:rPr>
            </w:pPr>
            <w:r w:rsidRPr="00CF0295">
              <w:rPr>
                <w:sz w:val="17"/>
              </w:rPr>
              <w:t xml:space="preserve">Die </w:t>
            </w:r>
            <w:proofErr w:type="spellStart"/>
            <w:r w:rsidRPr="00CF0295">
              <w:rPr>
                <w:sz w:val="17"/>
              </w:rPr>
              <w:t>FoBi</w:t>
            </w:r>
            <w:proofErr w:type="spellEnd"/>
            <w:r w:rsidRPr="00CF0295">
              <w:rPr>
                <w:sz w:val="17"/>
              </w:rPr>
              <w:t xml:space="preserve"> thematisiert die Nutzung von digitalen Medien zur Beförderung der Lesestrategien, die Einarbeitung der Thematik in das Mediencurriculum und die konkrete Umsetzung in der fachspezifischen Unterrichtspraxis.  </w:t>
            </w:r>
          </w:p>
          <w:p w14:paraId="544905CB" w14:textId="77777777" w:rsidR="00CF0295" w:rsidRPr="00CF0295" w:rsidRDefault="00CF0295" w:rsidP="00CF0295">
            <w:pPr>
              <w:pStyle w:val="Listenabsatz"/>
              <w:numPr>
                <w:ilvl w:val="0"/>
                <w:numId w:val="17"/>
              </w:numPr>
              <w:rPr>
                <w:sz w:val="17"/>
              </w:rPr>
            </w:pPr>
            <w:r w:rsidRPr="00CF0295">
              <w:rPr>
                <w:sz w:val="17"/>
              </w:rPr>
              <w:t xml:space="preserve">Die LK sind mit der </w:t>
            </w:r>
            <w:proofErr w:type="spellStart"/>
            <w:r w:rsidRPr="00CF0295">
              <w:rPr>
                <w:sz w:val="17"/>
              </w:rPr>
              <w:t>FoBi</w:t>
            </w:r>
            <w:proofErr w:type="spellEnd"/>
            <w:r w:rsidRPr="00CF0295">
              <w:rPr>
                <w:sz w:val="17"/>
              </w:rPr>
              <w:t xml:space="preserve"> zufrieden und berichten einen konkreten Lernzuwachs (Evaluationsbogen zur </w:t>
            </w:r>
            <w:proofErr w:type="spellStart"/>
            <w:r w:rsidRPr="00CF0295">
              <w:rPr>
                <w:sz w:val="17"/>
              </w:rPr>
              <w:t>FoBi</w:t>
            </w:r>
            <w:proofErr w:type="spellEnd"/>
            <w:r w:rsidRPr="00CF0295">
              <w:rPr>
                <w:sz w:val="17"/>
              </w:rPr>
              <w:t>).</w:t>
            </w:r>
          </w:p>
          <w:p w14:paraId="07C805D2" w14:textId="77777777" w:rsidR="00962141" w:rsidRPr="00750D16" w:rsidRDefault="00962141" w:rsidP="00A67675">
            <w:pPr>
              <w:pStyle w:val="TableParagraph"/>
              <w:ind w:left="426"/>
              <w:rPr>
                <w:rFonts w:ascii="Futura Medium" w:hAnsi="Futura Medium" w:cs="Futura Medium"/>
                <w:sz w:val="17"/>
                <w:szCs w:val="17"/>
              </w:rPr>
            </w:pPr>
          </w:p>
        </w:tc>
        <w:tc>
          <w:tcPr>
            <w:tcW w:w="2268" w:type="dxa"/>
          </w:tcPr>
          <w:p w14:paraId="1F93FD71" w14:textId="77777777" w:rsidR="00962141" w:rsidRPr="00474275" w:rsidRDefault="00962141" w:rsidP="00A67675">
            <w:pPr>
              <w:pStyle w:val="TableParagraph"/>
              <w:ind w:left="426"/>
              <w:rPr>
                <w:sz w:val="17"/>
              </w:rPr>
            </w:pPr>
          </w:p>
        </w:tc>
        <w:tc>
          <w:tcPr>
            <w:tcW w:w="2410" w:type="dxa"/>
          </w:tcPr>
          <w:p w14:paraId="0B6E9BB7" w14:textId="77777777" w:rsidR="00962141" w:rsidRPr="00474275" w:rsidRDefault="00962141" w:rsidP="00A67675">
            <w:pPr>
              <w:pStyle w:val="TableParagraph"/>
              <w:ind w:left="426"/>
              <w:rPr>
                <w:sz w:val="17"/>
              </w:rPr>
            </w:pPr>
          </w:p>
        </w:tc>
      </w:tr>
      <w:tr w:rsidR="00962141" w14:paraId="05A179CC" w14:textId="77777777" w:rsidTr="00474275">
        <w:trPr>
          <w:trHeight w:val="572"/>
        </w:trPr>
        <w:tc>
          <w:tcPr>
            <w:tcW w:w="3983" w:type="dxa"/>
          </w:tcPr>
          <w:p w14:paraId="3968D650" w14:textId="77777777" w:rsidR="00474275" w:rsidRPr="00474275" w:rsidRDefault="00474275" w:rsidP="00474275">
            <w:pPr>
              <w:rPr>
                <w:sz w:val="17"/>
              </w:rPr>
            </w:pPr>
            <w:r w:rsidRPr="00474275">
              <w:rPr>
                <w:sz w:val="17"/>
              </w:rPr>
              <w:t>M2</w:t>
            </w:r>
            <w:r w:rsidRPr="00474275">
              <w:rPr>
                <w:sz w:val="17"/>
              </w:rPr>
              <w:tab/>
            </w:r>
            <w:r w:rsidRPr="00474275">
              <w:rPr>
                <w:sz w:val="17"/>
              </w:rPr>
              <w:tab/>
            </w:r>
          </w:p>
          <w:p w14:paraId="5B882EFE" w14:textId="77777777" w:rsidR="00CF0295" w:rsidRPr="00CF0295" w:rsidRDefault="00CF0295" w:rsidP="00CF0295">
            <w:pPr>
              <w:rPr>
                <w:sz w:val="17"/>
              </w:rPr>
            </w:pPr>
            <w:r w:rsidRPr="00CF0295">
              <w:rPr>
                <w:sz w:val="17"/>
              </w:rPr>
              <w:t>Der Einsatz digitaler Medien für die Beförderung von Lesestrategien wird im SJ 25/26 in das Mediencurriculum eingearbeitet und jahrgangsbezogen (zunächst für die Stufen 7 und 8) und fachspezifisch (D, M…) konkretisiert.</w:t>
            </w:r>
          </w:p>
          <w:p w14:paraId="34C51D41" w14:textId="77777777" w:rsidR="00962141" w:rsidRPr="00474275" w:rsidRDefault="00962141" w:rsidP="00A67675">
            <w:pPr>
              <w:pStyle w:val="TableParagraph"/>
              <w:ind w:left="426"/>
              <w:rPr>
                <w:sz w:val="17"/>
              </w:rPr>
            </w:pPr>
          </w:p>
        </w:tc>
        <w:tc>
          <w:tcPr>
            <w:tcW w:w="6095" w:type="dxa"/>
          </w:tcPr>
          <w:p w14:paraId="38A49BB2" w14:textId="77777777" w:rsidR="00CF0295" w:rsidRPr="00CF0295" w:rsidRDefault="00CF0295" w:rsidP="00CF0295">
            <w:pPr>
              <w:pStyle w:val="Listenabsatz"/>
              <w:numPr>
                <w:ilvl w:val="0"/>
                <w:numId w:val="17"/>
              </w:numPr>
              <w:rPr>
                <w:sz w:val="17"/>
              </w:rPr>
            </w:pPr>
            <w:r w:rsidRPr="00CF0295">
              <w:rPr>
                <w:sz w:val="17"/>
              </w:rPr>
              <w:t>Die Einarbeitung der Thematik im 2. Halbjahr des SJ 25/26 in das Mediencurriculum erfolgt.</w:t>
            </w:r>
          </w:p>
          <w:p w14:paraId="1DF5BBBB" w14:textId="77777777" w:rsidR="00CF0295" w:rsidRPr="00CF0295" w:rsidRDefault="00CF0295" w:rsidP="00CF0295">
            <w:pPr>
              <w:pStyle w:val="Listenabsatz"/>
              <w:numPr>
                <w:ilvl w:val="0"/>
                <w:numId w:val="17"/>
              </w:numPr>
              <w:rPr>
                <w:sz w:val="17"/>
              </w:rPr>
            </w:pPr>
            <w:r w:rsidRPr="00CF0295">
              <w:rPr>
                <w:sz w:val="17"/>
              </w:rPr>
              <w:t>Es erfolgt eine jahrgangs- und fachspezifische Konkretisierung für die Umsetzung.</w:t>
            </w:r>
          </w:p>
          <w:p w14:paraId="0900190A" w14:textId="77777777" w:rsidR="00962141" w:rsidRPr="00750D16" w:rsidRDefault="00962141" w:rsidP="00750D16">
            <w:pPr>
              <w:rPr>
                <w:sz w:val="17"/>
              </w:rPr>
            </w:pPr>
          </w:p>
        </w:tc>
        <w:tc>
          <w:tcPr>
            <w:tcW w:w="2268" w:type="dxa"/>
          </w:tcPr>
          <w:p w14:paraId="63CD409D" w14:textId="77777777" w:rsidR="00962141" w:rsidRPr="00474275" w:rsidRDefault="00962141" w:rsidP="00A67675">
            <w:pPr>
              <w:pStyle w:val="TableParagraph"/>
              <w:ind w:left="426"/>
              <w:rPr>
                <w:sz w:val="17"/>
              </w:rPr>
            </w:pPr>
          </w:p>
        </w:tc>
        <w:tc>
          <w:tcPr>
            <w:tcW w:w="2410" w:type="dxa"/>
          </w:tcPr>
          <w:p w14:paraId="5434B8C7" w14:textId="77777777" w:rsidR="00962141" w:rsidRPr="00474275" w:rsidRDefault="00962141" w:rsidP="00A67675">
            <w:pPr>
              <w:pStyle w:val="TableParagraph"/>
              <w:ind w:left="426"/>
              <w:rPr>
                <w:sz w:val="17"/>
              </w:rPr>
            </w:pPr>
          </w:p>
        </w:tc>
      </w:tr>
      <w:tr w:rsidR="00962141" w14:paraId="1AE82F65" w14:textId="77777777" w:rsidTr="00474275">
        <w:trPr>
          <w:trHeight w:val="556"/>
        </w:trPr>
        <w:tc>
          <w:tcPr>
            <w:tcW w:w="3983" w:type="dxa"/>
          </w:tcPr>
          <w:p w14:paraId="44E5A37F" w14:textId="77777777" w:rsidR="00474275" w:rsidRPr="00474275" w:rsidRDefault="00474275" w:rsidP="00474275">
            <w:pPr>
              <w:rPr>
                <w:sz w:val="17"/>
              </w:rPr>
            </w:pPr>
            <w:r w:rsidRPr="00474275">
              <w:rPr>
                <w:sz w:val="17"/>
              </w:rPr>
              <w:t>M3</w:t>
            </w:r>
            <w:r w:rsidRPr="00474275">
              <w:rPr>
                <w:sz w:val="17"/>
              </w:rPr>
              <w:tab/>
            </w:r>
            <w:r w:rsidRPr="00474275">
              <w:rPr>
                <w:sz w:val="17"/>
              </w:rPr>
              <w:tab/>
            </w:r>
          </w:p>
          <w:p w14:paraId="5BE2C510" w14:textId="77777777" w:rsidR="00CF0295" w:rsidRPr="00CF0295" w:rsidRDefault="00CF0295" w:rsidP="00CF0295">
            <w:pPr>
              <w:rPr>
                <w:sz w:val="17"/>
              </w:rPr>
            </w:pPr>
            <w:r w:rsidRPr="00CF0295">
              <w:rPr>
                <w:sz w:val="17"/>
              </w:rPr>
              <w:t xml:space="preserve">Die Umsetzung wird im SJ 26/27 mit jeweils einer Klasse pro Fach (s. oben) und Jahrgangsstufe (7 und 8) erprobt. </w:t>
            </w:r>
          </w:p>
          <w:p w14:paraId="1ECA2FDF" w14:textId="77777777" w:rsidR="00962141" w:rsidRPr="00474275" w:rsidRDefault="00962141" w:rsidP="00A67675">
            <w:pPr>
              <w:pStyle w:val="TableParagraph"/>
              <w:ind w:left="426"/>
              <w:rPr>
                <w:sz w:val="17"/>
              </w:rPr>
            </w:pPr>
          </w:p>
        </w:tc>
        <w:tc>
          <w:tcPr>
            <w:tcW w:w="6095" w:type="dxa"/>
          </w:tcPr>
          <w:p w14:paraId="2D39FCCA" w14:textId="77777777" w:rsidR="00CF0295" w:rsidRPr="00CF0295" w:rsidRDefault="00CF0295" w:rsidP="00CF0295">
            <w:pPr>
              <w:pStyle w:val="Listenabsatz"/>
              <w:numPr>
                <w:ilvl w:val="0"/>
                <w:numId w:val="17"/>
              </w:numPr>
              <w:rPr>
                <w:sz w:val="17"/>
              </w:rPr>
            </w:pPr>
            <w:r w:rsidRPr="00CF0295">
              <w:rPr>
                <w:sz w:val="17"/>
              </w:rPr>
              <w:t>In Jahrgangsstufe 7 werden digitale Medien im Sinne des Erwerbs von Lesestrategien jeweils in einer Klasse einmal pro Halbjahr eingesetzt in den Fächern D, M, Eng.</w:t>
            </w:r>
          </w:p>
          <w:p w14:paraId="24A39319" w14:textId="77777777" w:rsidR="00CF0295" w:rsidRPr="00CF0295" w:rsidRDefault="00CF0295" w:rsidP="00CF0295">
            <w:pPr>
              <w:pStyle w:val="Listenabsatz"/>
              <w:numPr>
                <w:ilvl w:val="0"/>
                <w:numId w:val="17"/>
              </w:numPr>
              <w:rPr>
                <w:sz w:val="17"/>
              </w:rPr>
            </w:pPr>
            <w:bookmarkStart w:id="0" w:name="_Hlk164093188"/>
            <w:r w:rsidRPr="00CF0295">
              <w:rPr>
                <w:sz w:val="17"/>
              </w:rPr>
              <w:t>In Jahrgangsstufe 8 werden digitale Medien im S</w:t>
            </w:r>
            <w:bookmarkEnd w:id="0"/>
            <w:r w:rsidRPr="00CF0295">
              <w:rPr>
                <w:sz w:val="17"/>
              </w:rPr>
              <w:t xml:space="preserve">inne des Erwerbs von Lesestrategien jeweils in einer Klasse einmal pro Halbjahr eingesetzt in den Fächern Biologie und Geschichte. </w:t>
            </w:r>
          </w:p>
          <w:p w14:paraId="324EE506" w14:textId="77777777" w:rsidR="00CF0295" w:rsidRPr="00CF0295" w:rsidRDefault="00CF0295" w:rsidP="00CF0295">
            <w:pPr>
              <w:pStyle w:val="Listenabsatz"/>
              <w:numPr>
                <w:ilvl w:val="0"/>
                <w:numId w:val="17"/>
              </w:numPr>
              <w:rPr>
                <w:sz w:val="17"/>
              </w:rPr>
            </w:pPr>
            <w:r w:rsidRPr="00CF0295">
              <w:rPr>
                <w:sz w:val="17"/>
              </w:rPr>
              <w:t>Die Umsetzung erfolgt gemäß Mediencurriculum.</w:t>
            </w:r>
          </w:p>
          <w:p w14:paraId="17B4E0D6" w14:textId="77777777" w:rsidR="00CF0295" w:rsidRPr="00CF0295" w:rsidRDefault="00CF0295" w:rsidP="00CF0295">
            <w:pPr>
              <w:pStyle w:val="Listenabsatz"/>
              <w:numPr>
                <w:ilvl w:val="0"/>
                <w:numId w:val="17"/>
              </w:numPr>
              <w:rPr>
                <w:sz w:val="17"/>
              </w:rPr>
            </w:pPr>
            <w:r w:rsidRPr="00CF0295">
              <w:rPr>
                <w:sz w:val="17"/>
              </w:rPr>
              <w:t>Die LK berichten in der jeweiligen Team-/Fachschaftssitzung von ihren Erfahrungen (Sitzungsprotokoll, PPT o.ä.).</w:t>
            </w:r>
          </w:p>
          <w:p w14:paraId="4D9B50A8" w14:textId="77777777" w:rsidR="00962141" w:rsidRPr="00750D16" w:rsidRDefault="00962141" w:rsidP="00A67675">
            <w:pPr>
              <w:pStyle w:val="TableParagraph"/>
              <w:ind w:left="426"/>
              <w:rPr>
                <w:rFonts w:ascii="Futura Medium" w:hAnsi="Futura Medium" w:cs="Futura Medium"/>
                <w:sz w:val="17"/>
                <w:szCs w:val="17"/>
              </w:rPr>
            </w:pPr>
          </w:p>
        </w:tc>
        <w:tc>
          <w:tcPr>
            <w:tcW w:w="2268" w:type="dxa"/>
          </w:tcPr>
          <w:p w14:paraId="5A722448" w14:textId="77777777" w:rsidR="00962141" w:rsidRPr="00474275" w:rsidRDefault="00962141" w:rsidP="00A67675">
            <w:pPr>
              <w:pStyle w:val="TableParagraph"/>
              <w:ind w:left="426"/>
              <w:rPr>
                <w:sz w:val="17"/>
              </w:rPr>
            </w:pPr>
          </w:p>
        </w:tc>
        <w:tc>
          <w:tcPr>
            <w:tcW w:w="2410" w:type="dxa"/>
          </w:tcPr>
          <w:p w14:paraId="67E6C388" w14:textId="77777777" w:rsidR="00962141" w:rsidRPr="00474275" w:rsidRDefault="00962141" w:rsidP="00A67675">
            <w:pPr>
              <w:pStyle w:val="TableParagraph"/>
              <w:ind w:left="426"/>
              <w:rPr>
                <w:sz w:val="17"/>
              </w:rPr>
            </w:pPr>
          </w:p>
        </w:tc>
      </w:tr>
      <w:tr w:rsidR="00962141" w14:paraId="1CD0C7F0" w14:textId="77777777" w:rsidTr="00474275">
        <w:trPr>
          <w:trHeight w:val="555"/>
        </w:trPr>
        <w:tc>
          <w:tcPr>
            <w:tcW w:w="3983" w:type="dxa"/>
          </w:tcPr>
          <w:p w14:paraId="70F9132B" w14:textId="77777777" w:rsidR="00474275" w:rsidRPr="00474275" w:rsidRDefault="00474275" w:rsidP="00474275">
            <w:pPr>
              <w:rPr>
                <w:sz w:val="17"/>
              </w:rPr>
            </w:pPr>
            <w:r w:rsidRPr="00474275">
              <w:rPr>
                <w:sz w:val="17"/>
              </w:rPr>
              <w:t>M4</w:t>
            </w:r>
            <w:r w:rsidRPr="00474275">
              <w:rPr>
                <w:sz w:val="17"/>
              </w:rPr>
              <w:tab/>
            </w:r>
            <w:r w:rsidRPr="00474275">
              <w:rPr>
                <w:sz w:val="17"/>
              </w:rPr>
              <w:tab/>
            </w:r>
          </w:p>
          <w:p w14:paraId="0A2F86E5" w14:textId="77777777" w:rsidR="00CF0295" w:rsidRPr="00CF0295" w:rsidRDefault="00CF0295" w:rsidP="00CF0295">
            <w:pPr>
              <w:rPr>
                <w:sz w:val="17"/>
              </w:rPr>
            </w:pPr>
            <w:r w:rsidRPr="00CF0295">
              <w:rPr>
                <w:sz w:val="17"/>
              </w:rPr>
              <w:t>Der Unterricht wird in Hinblick auf den Einsatz digitaler Medien insbes. in Hinblick auf die Förderung der Lesestrategien mithilfe von kollegialer Hospitation und Schülerfeedback intern evaluiert. Um eine Veränderung abbilden zu können, wird der Unterricht während des SJ 25/26 evaluiert (Ausgangslage) und erneut im zweiten Halbjahr des SJ 26/27 erfasst.</w:t>
            </w:r>
          </w:p>
          <w:p w14:paraId="586EFA40" w14:textId="77777777" w:rsidR="00962141" w:rsidRPr="00474275" w:rsidRDefault="00962141" w:rsidP="00A67675">
            <w:pPr>
              <w:pStyle w:val="TableParagraph"/>
              <w:ind w:left="426"/>
              <w:rPr>
                <w:sz w:val="17"/>
              </w:rPr>
            </w:pPr>
          </w:p>
        </w:tc>
        <w:tc>
          <w:tcPr>
            <w:tcW w:w="6095" w:type="dxa"/>
          </w:tcPr>
          <w:p w14:paraId="2F07A514" w14:textId="77777777" w:rsidR="00CF0295" w:rsidRPr="00CF0295" w:rsidRDefault="00CF0295" w:rsidP="00CF0295">
            <w:pPr>
              <w:pStyle w:val="Listenabsatz"/>
              <w:numPr>
                <w:ilvl w:val="0"/>
                <w:numId w:val="17"/>
              </w:numPr>
              <w:rPr>
                <w:sz w:val="17"/>
              </w:rPr>
            </w:pPr>
            <w:r w:rsidRPr="00CF0295">
              <w:rPr>
                <w:sz w:val="17"/>
              </w:rPr>
              <w:t xml:space="preserve">Mithilfe von Schülerfeedback wird evaluiert, inwiefern die </w:t>
            </w:r>
            <w:proofErr w:type="spellStart"/>
            <w:r w:rsidRPr="00CF0295">
              <w:rPr>
                <w:sz w:val="17"/>
              </w:rPr>
              <w:t>SuS</w:t>
            </w:r>
            <w:proofErr w:type="spellEnd"/>
            <w:r w:rsidRPr="00CF0295">
              <w:rPr>
                <w:sz w:val="17"/>
              </w:rPr>
              <w:t xml:space="preserve"> multimediale Inhalte zur Veranschaulichung mit dem Thema Lesestrategien verknüpfen, wie sie diese Unterrichtselemente wahrnehmen und inwiefern sie ihnen helfen, sich für das Lesen zu motivieren, Sachverhalte besser zu verstehen und dauerhaft zu verankern.</w:t>
            </w:r>
          </w:p>
          <w:p w14:paraId="5354BA12" w14:textId="77777777" w:rsidR="00CF0295" w:rsidRPr="00CF0295" w:rsidRDefault="00CF0295" w:rsidP="00CF0295">
            <w:pPr>
              <w:pStyle w:val="Listenabsatz"/>
              <w:numPr>
                <w:ilvl w:val="0"/>
                <w:numId w:val="17"/>
              </w:numPr>
              <w:rPr>
                <w:sz w:val="17"/>
              </w:rPr>
            </w:pPr>
            <w:r w:rsidRPr="00CF0295">
              <w:rPr>
                <w:sz w:val="17"/>
              </w:rPr>
              <w:t>Mithilfe von kollegialer Hospitation wird reflektiert, inwiefern in den entsprechenden Unterrichtsstunden die Brücke zwischen dem Einsatz digitaler Medien und der Vermittlung von Lesestrategien im Sinne des Mediencurriculums gelungen ist.</w:t>
            </w:r>
          </w:p>
          <w:p w14:paraId="74731B27" w14:textId="77777777" w:rsidR="00CF0295" w:rsidRPr="00CF0295" w:rsidRDefault="00CF0295" w:rsidP="00CF0295">
            <w:pPr>
              <w:pStyle w:val="Listenabsatz"/>
              <w:numPr>
                <w:ilvl w:val="0"/>
                <w:numId w:val="17"/>
              </w:numPr>
              <w:rPr>
                <w:sz w:val="17"/>
              </w:rPr>
            </w:pPr>
            <w:r w:rsidRPr="00CF0295">
              <w:rPr>
                <w:sz w:val="17"/>
              </w:rPr>
              <w:t xml:space="preserve">Die Ergebnisse von Schülerfeedback und kollegialer Hospitation werden in den Team-/Fachschaftssitzungen reflektiert und es </w:t>
            </w:r>
            <w:r w:rsidRPr="00CF0295">
              <w:rPr>
                <w:sz w:val="17"/>
              </w:rPr>
              <w:lastRenderedPageBreak/>
              <w:t>werden Schlüsse daraus festgehalten und in die Umsetzung gebracht.</w:t>
            </w:r>
          </w:p>
          <w:p w14:paraId="34834ACF" w14:textId="77777777" w:rsidR="00962141" w:rsidRPr="00750D16" w:rsidRDefault="00962141" w:rsidP="00A67675">
            <w:pPr>
              <w:pStyle w:val="TableParagraph"/>
              <w:ind w:left="426"/>
              <w:rPr>
                <w:rFonts w:ascii="Futura Medium" w:hAnsi="Futura Medium" w:cs="Futura Medium"/>
                <w:sz w:val="17"/>
                <w:szCs w:val="17"/>
              </w:rPr>
            </w:pPr>
          </w:p>
        </w:tc>
        <w:tc>
          <w:tcPr>
            <w:tcW w:w="2268" w:type="dxa"/>
          </w:tcPr>
          <w:p w14:paraId="2BD9ADB5" w14:textId="77777777" w:rsidR="00962141" w:rsidRPr="00474275" w:rsidRDefault="00962141" w:rsidP="00A67675">
            <w:pPr>
              <w:pStyle w:val="TableParagraph"/>
              <w:ind w:left="426"/>
              <w:rPr>
                <w:sz w:val="17"/>
              </w:rPr>
            </w:pPr>
          </w:p>
        </w:tc>
        <w:tc>
          <w:tcPr>
            <w:tcW w:w="2410" w:type="dxa"/>
          </w:tcPr>
          <w:p w14:paraId="58E9CFAB" w14:textId="77777777" w:rsidR="00962141" w:rsidRPr="00474275" w:rsidRDefault="00962141" w:rsidP="00A67675">
            <w:pPr>
              <w:pStyle w:val="TableParagraph"/>
              <w:ind w:left="426"/>
              <w:rPr>
                <w:sz w:val="17"/>
              </w:rPr>
            </w:pPr>
          </w:p>
        </w:tc>
      </w:tr>
      <w:tr w:rsidR="00474275" w14:paraId="3C8844D1" w14:textId="77777777" w:rsidTr="00474275">
        <w:trPr>
          <w:trHeight w:val="555"/>
        </w:trPr>
        <w:tc>
          <w:tcPr>
            <w:tcW w:w="3983" w:type="dxa"/>
          </w:tcPr>
          <w:p w14:paraId="67BC722B" w14:textId="4506D224" w:rsidR="00474275" w:rsidRPr="00474275" w:rsidRDefault="00474275" w:rsidP="00474275">
            <w:pPr>
              <w:rPr>
                <w:sz w:val="17"/>
              </w:rPr>
            </w:pPr>
            <w:r w:rsidRPr="00474275">
              <w:rPr>
                <w:sz w:val="17"/>
              </w:rPr>
              <w:t>M5</w:t>
            </w:r>
          </w:p>
          <w:p w14:paraId="61126A6E" w14:textId="506CA690" w:rsidR="00474275" w:rsidRPr="00474275" w:rsidRDefault="00CF0295" w:rsidP="00474275">
            <w:pPr>
              <w:rPr>
                <w:sz w:val="17"/>
              </w:rPr>
            </w:pPr>
            <w:r w:rsidRPr="00CF0295">
              <w:rPr>
                <w:sz w:val="17"/>
              </w:rPr>
              <w:t xml:space="preserve">Zudem werden Befragungen zur Erfassung der selbst eingeschätzten Kompetenzen der </w:t>
            </w:r>
            <w:proofErr w:type="spellStart"/>
            <w:r w:rsidRPr="00CF0295">
              <w:rPr>
                <w:sz w:val="17"/>
              </w:rPr>
              <w:t>SuS</w:t>
            </w:r>
            <w:proofErr w:type="spellEnd"/>
            <w:r w:rsidRPr="00CF0295">
              <w:rPr>
                <w:sz w:val="17"/>
              </w:rPr>
              <w:t xml:space="preserve"> in Bezug auf Lesestrategien zum Ende des SJ 25/26 und zum Ende des SJ 26/27 durchgeführt. Es werden die Schülerinnen und Schüler befragt, die bei der Pilotierung dabei sind (Vorher-Nachher-Messung).</w:t>
            </w:r>
          </w:p>
        </w:tc>
        <w:tc>
          <w:tcPr>
            <w:tcW w:w="6095" w:type="dxa"/>
          </w:tcPr>
          <w:p w14:paraId="5E1EE9EF" w14:textId="77777777" w:rsidR="00CF0295" w:rsidRPr="00CF0295" w:rsidRDefault="00CF0295" w:rsidP="00CF0295">
            <w:pPr>
              <w:pStyle w:val="Listenabsatz"/>
              <w:numPr>
                <w:ilvl w:val="0"/>
                <w:numId w:val="17"/>
              </w:numPr>
              <w:rPr>
                <w:sz w:val="17"/>
              </w:rPr>
            </w:pPr>
            <w:r w:rsidRPr="00CF0295">
              <w:rPr>
                <w:sz w:val="17"/>
              </w:rPr>
              <w:t>Die Befragungen werden als Unterrichtselement und als Vorher-Nachher-Messung mit einem Rücklauf von mind. je 80 % durchgeführt.</w:t>
            </w:r>
          </w:p>
          <w:p w14:paraId="63015D39" w14:textId="77777777" w:rsidR="00CF0295" w:rsidRPr="00CF0295" w:rsidRDefault="00CF0295" w:rsidP="00CF0295">
            <w:pPr>
              <w:pStyle w:val="Listenabsatz"/>
              <w:numPr>
                <w:ilvl w:val="0"/>
                <w:numId w:val="17"/>
              </w:numPr>
              <w:rPr>
                <w:sz w:val="17"/>
              </w:rPr>
            </w:pPr>
            <w:r w:rsidRPr="00CF0295">
              <w:rPr>
                <w:sz w:val="17"/>
              </w:rPr>
              <w:t xml:space="preserve">Die Befragungen dienen auch der Selbstreflexion der </w:t>
            </w:r>
            <w:proofErr w:type="spellStart"/>
            <w:r w:rsidRPr="00CF0295">
              <w:rPr>
                <w:sz w:val="17"/>
              </w:rPr>
              <w:t>SuS</w:t>
            </w:r>
            <w:proofErr w:type="spellEnd"/>
            <w:r w:rsidRPr="00CF0295">
              <w:rPr>
                <w:sz w:val="17"/>
              </w:rPr>
              <w:t xml:space="preserve"> (Thematisierung im Unterricht).</w:t>
            </w:r>
          </w:p>
          <w:p w14:paraId="46624706" w14:textId="77777777" w:rsidR="00CF0295" w:rsidRPr="00CF0295" w:rsidRDefault="00CF0295" w:rsidP="00CF0295">
            <w:pPr>
              <w:pStyle w:val="Listenabsatz"/>
              <w:numPr>
                <w:ilvl w:val="0"/>
                <w:numId w:val="17"/>
              </w:numPr>
              <w:rPr>
                <w:sz w:val="17"/>
              </w:rPr>
            </w:pPr>
            <w:r w:rsidRPr="00CF0295">
              <w:rPr>
                <w:sz w:val="17"/>
              </w:rPr>
              <w:t xml:space="preserve">Die Ergebnisse werden den </w:t>
            </w:r>
            <w:proofErr w:type="spellStart"/>
            <w:r w:rsidRPr="00CF0295">
              <w:rPr>
                <w:sz w:val="17"/>
              </w:rPr>
              <w:t>SuS</w:t>
            </w:r>
            <w:proofErr w:type="spellEnd"/>
            <w:r w:rsidRPr="00CF0295">
              <w:rPr>
                <w:sz w:val="17"/>
              </w:rPr>
              <w:t xml:space="preserve"> rückgemeldet und mit ihnen diskutiert. </w:t>
            </w:r>
          </w:p>
          <w:p w14:paraId="434B798F" w14:textId="77777777" w:rsidR="00CF0295" w:rsidRPr="00CF0295" w:rsidRDefault="00CF0295" w:rsidP="00CF0295">
            <w:pPr>
              <w:pStyle w:val="Listenabsatz"/>
              <w:numPr>
                <w:ilvl w:val="0"/>
                <w:numId w:val="17"/>
              </w:numPr>
              <w:rPr>
                <w:sz w:val="17"/>
              </w:rPr>
            </w:pPr>
            <w:r w:rsidRPr="00CF0295">
              <w:rPr>
                <w:sz w:val="17"/>
              </w:rPr>
              <w:t>Die Ergebnisse werden in den Team-/Fachschaften reflektiert, es werden Schlüsse daraus festgehalten und in die Umsetzung gebracht.</w:t>
            </w:r>
          </w:p>
          <w:p w14:paraId="1A89F33A" w14:textId="77777777" w:rsidR="00474275" w:rsidRPr="00750D16" w:rsidRDefault="00474275" w:rsidP="00A67675">
            <w:pPr>
              <w:pStyle w:val="TableParagraph"/>
              <w:ind w:left="426"/>
              <w:rPr>
                <w:rFonts w:ascii="Futura Medium" w:hAnsi="Futura Medium" w:cs="Futura Medium"/>
                <w:sz w:val="17"/>
                <w:szCs w:val="17"/>
              </w:rPr>
            </w:pPr>
          </w:p>
        </w:tc>
        <w:tc>
          <w:tcPr>
            <w:tcW w:w="2268" w:type="dxa"/>
          </w:tcPr>
          <w:p w14:paraId="3944B5D0" w14:textId="77777777" w:rsidR="00474275" w:rsidRPr="00474275" w:rsidRDefault="00474275" w:rsidP="00A67675">
            <w:pPr>
              <w:pStyle w:val="TableParagraph"/>
              <w:ind w:left="426"/>
              <w:rPr>
                <w:sz w:val="17"/>
              </w:rPr>
            </w:pPr>
          </w:p>
        </w:tc>
        <w:tc>
          <w:tcPr>
            <w:tcW w:w="2410" w:type="dxa"/>
          </w:tcPr>
          <w:p w14:paraId="1BFFB9D1" w14:textId="77777777" w:rsidR="00474275" w:rsidRPr="00474275" w:rsidRDefault="00474275" w:rsidP="00A67675">
            <w:pPr>
              <w:pStyle w:val="TableParagraph"/>
              <w:ind w:left="426"/>
              <w:rPr>
                <w:sz w:val="17"/>
              </w:rPr>
            </w:pPr>
          </w:p>
        </w:tc>
      </w:tr>
    </w:tbl>
    <w:p w14:paraId="1092FC7C" w14:textId="77777777" w:rsidR="00962141" w:rsidRDefault="00962141" w:rsidP="00A67675">
      <w:pPr>
        <w:pStyle w:val="Textkrper"/>
        <w:ind w:left="426"/>
        <w:rPr>
          <w:sz w:val="28"/>
        </w:rPr>
      </w:pPr>
    </w:p>
    <w:p w14:paraId="71ECE0A9" w14:textId="77777777" w:rsidR="00962141" w:rsidRDefault="00962141" w:rsidP="00A67675">
      <w:pPr>
        <w:pStyle w:val="Textkrper"/>
        <w:spacing w:before="4"/>
        <w:ind w:left="426"/>
        <w:rPr>
          <w:sz w:val="23"/>
        </w:rPr>
      </w:pPr>
    </w:p>
    <w:p w14:paraId="27739567" w14:textId="609BEE9B" w:rsidR="00962141" w:rsidRDefault="00E83462" w:rsidP="00A67675">
      <w:pPr>
        <w:pStyle w:val="Textkrper"/>
        <w:ind w:left="426"/>
      </w:pPr>
      <w:r>
        <w:t>Geplante</w:t>
      </w:r>
      <w:r>
        <w:rPr>
          <w:spacing w:val="-25"/>
        </w:rPr>
        <w:t xml:space="preserve"> </w:t>
      </w:r>
      <w:r>
        <w:t>interne</w:t>
      </w:r>
      <w:r>
        <w:rPr>
          <w:spacing w:val="-24"/>
        </w:rPr>
        <w:t xml:space="preserve"> </w:t>
      </w:r>
      <w:r>
        <w:t>Evaluation</w:t>
      </w:r>
      <w:r>
        <w:rPr>
          <w:spacing w:val="-14"/>
        </w:rPr>
        <w:t xml:space="preserve"> </w:t>
      </w:r>
    </w:p>
    <w:p w14:paraId="18375A60" w14:textId="77777777" w:rsidR="00962141" w:rsidRDefault="00962141" w:rsidP="00A67675">
      <w:pPr>
        <w:pStyle w:val="Textkrper"/>
        <w:ind w:left="426"/>
        <w:rPr>
          <w:sz w:val="20"/>
        </w:rPr>
      </w:pPr>
    </w:p>
    <w:tbl>
      <w:tblPr>
        <w:tblStyle w:val="TableNormal"/>
        <w:tblpPr w:leftFromText="141" w:rightFromText="141" w:vertAnchor="text" w:horzAnchor="page" w:tblpX="1040" w:tblpY="19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19"/>
        <w:gridCol w:w="6804"/>
        <w:gridCol w:w="2409"/>
      </w:tblGrid>
      <w:tr w:rsidR="00A67675" w14:paraId="116AEDD2" w14:textId="77777777" w:rsidTr="00750D16">
        <w:trPr>
          <w:trHeight w:val="1003"/>
        </w:trPr>
        <w:tc>
          <w:tcPr>
            <w:tcW w:w="5519" w:type="dxa"/>
            <w:shd w:val="clear" w:color="auto" w:fill="BCD5ED"/>
          </w:tcPr>
          <w:p w14:paraId="3A2E121D" w14:textId="77777777" w:rsidR="00A67675" w:rsidRDefault="00A67675" w:rsidP="00BF580F">
            <w:pPr>
              <w:pStyle w:val="TableParagraph"/>
              <w:spacing w:before="103"/>
              <w:ind w:left="426"/>
              <w:jc w:val="center"/>
              <w:rPr>
                <w:sz w:val="24"/>
              </w:rPr>
            </w:pPr>
            <w:r>
              <w:rPr>
                <w:sz w:val="24"/>
              </w:rPr>
              <w:t>Geplante</w:t>
            </w:r>
            <w:r>
              <w:rPr>
                <w:spacing w:val="-10"/>
                <w:sz w:val="24"/>
              </w:rPr>
              <w:t xml:space="preserve"> </w:t>
            </w:r>
            <w:r>
              <w:rPr>
                <w:sz w:val="24"/>
              </w:rPr>
              <w:t>Methoden</w:t>
            </w:r>
            <w:r>
              <w:rPr>
                <w:spacing w:val="5"/>
                <w:sz w:val="24"/>
              </w:rPr>
              <w:t xml:space="preserve"> </w:t>
            </w:r>
            <w:r>
              <w:rPr>
                <w:sz w:val="24"/>
              </w:rPr>
              <w:t>und Instrumente</w:t>
            </w:r>
          </w:p>
        </w:tc>
        <w:tc>
          <w:tcPr>
            <w:tcW w:w="6804" w:type="dxa"/>
            <w:shd w:val="clear" w:color="auto" w:fill="BCD5ED"/>
          </w:tcPr>
          <w:p w14:paraId="1479C645" w14:textId="77777777" w:rsidR="00A67675" w:rsidRDefault="00A67675" w:rsidP="00BF580F">
            <w:pPr>
              <w:pStyle w:val="TableParagraph"/>
              <w:spacing w:before="103"/>
              <w:jc w:val="center"/>
              <w:rPr>
                <w:sz w:val="24"/>
              </w:rPr>
            </w:pPr>
            <w:r>
              <w:rPr>
                <w:sz w:val="24"/>
              </w:rPr>
              <w:t>Verantwortliche</w:t>
            </w:r>
          </w:p>
        </w:tc>
        <w:tc>
          <w:tcPr>
            <w:tcW w:w="2409" w:type="dxa"/>
            <w:shd w:val="clear" w:color="auto" w:fill="BCD5ED"/>
          </w:tcPr>
          <w:p w14:paraId="1EB7EF7A" w14:textId="77777777" w:rsidR="00A67675" w:rsidRDefault="00A67675" w:rsidP="00156DE0">
            <w:pPr>
              <w:pStyle w:val="TableParagraph"/>
              <w:spacing w:before="103"/>
              <w:ind w:left="426" w:right="558"/>
              <w:jc w:val="center"/>
              <w:rPr>
                <w:sz w:val="24"/>
              </w:rPr>
            </w:pPr>
            <w:r>
              <w:rPr>
                <w:sz w:val="24"/>
              </w:rPr>
              <w:t>Zeitraum</w:t>
            </w:r>
          </w:p>
        </w:tc>
      </w:tr>
      <w:tr w:rsidR="00A67675" w14:paraId="69578228" w14:textId="77777777" w:rsidTr="00750D16">
        <w:trPr>
          <w:trHeight w:val="1372"/>
        </w:trPr>
        <w:tc>
          <w:tcPr>
            <w:tcW w:w="5519" w:type="dxa"/>
          </w:tcPr>
          <w:p w14:paraId="44644AE4" w14:textId="77777777" w:rsidR="00750D16" w:rsidRPr="00750D16" w:rsidRDefault="00750D16" w:rsidP="00750D16">
            <w:pPr>
              <w:widowControl/>
              <w:autoSpaceDE/>
              <w:autoSpaceDN/>
              <w:ind w:left="360"/>
              <w:contextualSpacing/>
              <w:rPr>
                <w:sz w:val="17"/>
              </w:rPr>
            </w:pPr>
            <w:r w:rsidRPr="00750D16">
              <w:rPr>
                <w:sz w:val="17"/>
              </w:rPr>
              <w:t>Auswertung und Reflexion der</w:t>
            </w:r>
          </w:p>
          <w:p w14:paraId="5699D8BB" w14:textId="77777777" w:rsidR="00750D16" w:rsidRPr="00750D16" w:rsidRDefault="00750D16" w:rsidP="00750D16">
            <w:pPr>
              <w:widowControl/>
              <w:autoSpaceDE/>
              <w:autoSpaceDN/>
              <w:ind w:left="360"/>
              <w:contextualSpacing/>
              <w:rPr>
                <w:sz w:val="17"/>
              </w:rPr>
            </w:pPr>
            <w:r w:rsidRPr="00750D16">
              <w:rPr>
                <w:sz w:val="17"/>
              </w:rPr>
              <w:t>Zusammenschau aller bisherigen</w:t>
            </w:r>
          </w:p>
          <w:p w14:paraId="671C57D8" w14:textId="77777777" w:rsidR="00750D16" w:rsidRPr="00750D16" w:rsidRDefault="00750D16" w:rsidP="00750D16">
            <w:pPr>
              <w:widowControl/>
              <w:autoSpaceDE/>
              <w:autoSpaceDN/>
              <w:ind w:left="360"/>
              <w:contextualSpacing/>
              <w:rPr>
                <w:sz w:val="17"/>
              </w:rPr>
            </w:pPr>
            <w:r w:rsidRPr="00750D16">
              <w:rPr>
                <w:sz w:val="17"/>
              </w:rPr>
              <w:t>Erhebungen mit den verschiedenen</w:t>
            </w:r>
          </w:p>
          <w:p w14:paraId="00E30F3B" w14:textId="669224E5" w:rsidR="00750D16" w:rsidRPr="00750D16" w:rsidRDefault="00750D16" w:rsidP="00750D16">
            <w:pPr>
              <w:widowControl/>
              <w:autoSpaceDE/>
              <w:autoSpaceDN/>
              <w:ind w:left="360"/>
              <w:contextualSpacing/>
              <w:rPr>
                <w:sz w:val="17"/>
              </w:rPr>
            </w:pPr>
            <w:r w:rsidRPr="00750D16">
              <w:rPr>
                <w:sz w:val="17"/>
              </w:rPr>
              <w:t>Methoden/Instrumenten (z. B. Schülerfeedback,</w:t>
            </w:r>
          </w:p>
          <w:p w14:paraId="4E32443D" w14:textId="218F5D6B" w:rsidR="00A67675" w:rsidRPr="00750D16" w:rsidRDefault="00750D16" w:rsidP="00750D16">
            <w:pPr>
              <w:widowControl/>
              <w:autoSpaceDE/>
              <w:autoSpaceDN/>
              <w:ind w:left="360"/>
              <w:contextualSpacing/>
              <w:rPr>
                <w:rFonts w:ascii="Times New Roman"/>
                <w:sz w:val="20"/>
              </w:rPr>
            </w:pPr>
            <w:r w:rsidRPr="00750D16">
              <w:rPr>
                <w:sz w:val="17"/>
              </w:rPr>
              <w:t>Stellungnahme zu Einsatz der Aufgabe im Unterricht etc.)</w:t>
            </w:r>
          </w:p>
        </w:tc>
        <w:tc>
          <w:tcPr>
            <w:tcW w:w="6804" w:type="dxa"/>
          </w:tcPr>
          <w:p w14:paraId="7970C5C7" w14:textId="77777777" w:rsidR="00A67675" w:rsidRDefault="00A67675" w:rsidP="00A67675">
            <w:pPr>
              <w:pStyle w:val="TableParagraph"/>
              <w:ind w:left="426"/>
              <w:rPr>
                <w:rFonts w:ascii="Times New Roman"/>
                <w:sz w:val="20"/>
              </w:rPr>
            </w:pPr>
          </w:p>
        </w:tc>
        <w:tc>
          <w:tcPr>
            <w:tcW w:w="2409" w:type="dxa"/>
          </w:tcPr>
          <w:p w14:paraId="76605987" w14:textId="77777777" w:rsidR="00A67675" w:rsidRDefault="00A67675" w:rsidP="00A67675">
            <w:pPr>
              <w:pStyle w:val="TableParagraph"/>
              <w:ind w:left="426"/>
              <w:rPr>
                <w:rFonts w:ascii="Times New Roman"/>
                <w:sz w:val="20"/>
              </w:rPr>
            </w:pPr>
          </w:p>
        </w:tc>
      </w:tr>
    </w:tbl>
    <w:p w14:paraId="7FA010CE" w14:textId="022DE31A" w:rsidR="00A67675" w:rsidRDefault="00A67675" w:rsidP="00A67675">
      <w:pPr>
        <w:ind w:left="426"/>
        <w:rPr>
          <w:rFonts w:ascii="Times New Roman"/>
          <w:sz w:val="20"/>
        </w:rPr>
      </w:pPr>
    </w:p>
    <w:p w14:paraId="6AB33777" w14:textId="77777777" w:rsidR="00A67675" w:rsidRPr="00A67675" w:rsidRDefault="00A67675" w:rsidP="00A67675">
      <w:pPr>
        <w:ind w:left="426"/>
        <w:rPr>
          <w:rFonts w:ascii="Times New Roman"/>
          <w:sz w:val="20"/>
        </w:rPr>
      </w:pPr>
    </w:p>
    <w:p w14:paraId="2620BC71" w14:textId="77777777" w:rsidR="00A67675" w:rsidRPr="00A67675" w:rsidRDefault="00A67675" w:rsidP="00A67675">
      <w:pPr>
        <w:ind w:left="426"/>
        <w:rPr>
          <w:rFonts w:ascii="Times New Roman"/>
          <w:sz w:val="20"/>
        </w:rPr>
      </w:pPr>
    </w:p>
    <w:p w14:paraId="3B1FAF51" w14:textId="77777777" w:rsidR="00A67675" w:rsidRPr="00A67675" w:rsidRDefault="00A67675" w:rsidP="00A67675">
      <w:pPr>
        <w:ind w:left="426"/>
        <w:rPr>
          <w:rFonts w:ascii="Times New Roman"/>
          <w:sz w:val="20"/>
        </w:rPr>
      </w:pPr>
    </w:p>
    <w:p w14:paraId="09145AA8" w14:textId="77777777" w:rsidR="00A67675" w:rsidRPr="00A67675" w:rsidRDefault="00A67675" w:rsidP="00A67675">
      <w:pPr>
        <w:ind w:left="426"/>
        <w:rPr>
          <w:rFonts w:ascii="Times New Roman"/>
          <w:sz w:val="20"/>
        </w:rPr>
      </w:pPr>
    </w:p>
    <w:p w14:paraId="63C61FF3" w14:textId="77777777" w:rsidR="00A67675" w:rsidRPr="00A67675" w:rsidRDefault="00A67675" w:rsidP="00A67675">
      <w:pPr>
        <w:ind w:left="426"/>
        <w:rPr>
          <w:rFonts w:ascii="Times New Roman"/>
          <w:sz w:val="20"/>
        </w:rPr>
      </w:pPr>
    </w:p>
    <w:p w14:paraId="0B6BB9F3" w14:textId="77777777" w:rsidR="00A67675" w:rsidRPr="00A67675" w:rsidRDefault="00A67675" w:rsidP="00A67675">
      <w:pPr>
        <w:ind w:left="426"/>
        <w:rPr>
          <w:rFonts w:ascii="Times New Roman"/>
          <w:sz w:val="20"/>
        </w:rPr>
      </w:pPr>
    </w:p>
    <w:p w14:paraId="4CCEC3E8" w14:textId="77777777" w:rsidR="00A67675" w:rsidRPr="00A67675" w:rsidRDefault="00A67675" w:rsidP="00A67675">
      <w:pPr>
        <w:ind w:left="426"/>
        <w:rPr>
          <w:rFonts w:ascii="Times New Roman"/>
          <w:sz w:val="20"/>
        </w:rPr>
      </w:pPr>
    </w:p>
    <w:p w14:paraId="7CC70773" w14:textId="77777777" w:rsidR="00A67675" w:rsidRPr="00A67675" w:rsidRDefault="00A67675" w:rsidP="00A67675">
      <w:pPr>
        <w:ind w:left="426"/>
        <w:rPr>
          <w:rFonts w:ascii="Times New Roman"/>
          <w:sz w:val="20"/>
        </w:rPr>
      </w:pPr>
    </w:p>
    <w:p w14:paraId="356E098E" w14:textId="7A75C255" w:rsidR="00A67675" w:rsidRDefault="00A67675" w:rsidP="00A67675">
      <w:pPr>
        <w:ind w:left="426"/>
        <w:rPr>
          <w:rFonts w:ascii="Times New Roman"/>
          <w:sz w:val="20"/>
        </w:rPr>
      </w:pPr>
    </w:p>
    <w:p w14:paraId="12AD24F4" w14:textId="176F51AD" w:rsidR="00A67675" w:rsidRDefault="00A67675" w:rsidP="00A67675">
      <w:pPr>
        <w:ind w:left="426"/>
        <w:rPr>
          <w:rFonts w:ascii="Times New Roman"/>
          <w:sz w:val="20"/>
        </w:rPr>
      </w:pPr>
    </w:p>
    <w:p w14:paraId="249D13B2" w14:textId="43E875E4" w:rsidR="00A67675" w:rsidRDefault="00A67675" w:rsidP="00A67675">
      <w:pPr>
        <w:ind w:left="426"/>
        <w:rPr>
          <w:rFonts w:ascii="Times New Roman"/>
          <w:sz w:val="20"/>
        </w:rPr>
      </w:pPr>
    </w:p>
    <w:p w14:paraId="4283029D" w14:textId="722266FB" w:rsidR="00A67675" w:rsidRDefault="00A67675" w:rsidP="00750D16">
      <w:pPr>
        <w:rPr>
          <w:sz w:val="24"/>
          <w:szCs w:val="24"/>
        </w:rPr>
      </w:pPr>
    </w:p>
    <w:sectPr w:rsidR="00A67675" w:rsidSect="00273E6D">
      <w:pgSz w:w="16860" w:h="11920" w:orient="landscape"/>
      <w:pgMar w:top="320" w:right="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4414" w14:textId="77777777" w:rsidR="00273E6D" w:rsidRDefault="00273E6D" w:rsidP="00A67675">
      <w:r>
        <w:separator/>
      </w:r>
    </w:p>
  </w:endnote>
  <w:endnote w:type="continuationSeparator" w:id="0">
    <w:p w14:paraId="7E197BED" w14:textId="77777777" w:rsidR="00273E6D" w:rsidRDefault="00273E6D" w:rsidP="00A6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Futura Lt BT">
    <w:altName w:val="Century Gothic"/>
    <w:panose1 w:val="020B0602020204020303"/>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60C0" w14:textId="77777777" w:rsidR="00273E6D" w:rsidRDefault="00273E6D" w:rsidP="00A67675">
      <w:r>
        <w:separator/>
      </w:r>
    </w:p>
  </w:footnote>
  <w:footnote w:type="continuationSeparator" w:id="0">
    <w:p w14:paraId="39C77126" w14:textId="77777777" w:rsidR="00273E6D" w:rsidRDefault="00273E6D" w:rsidP="00A6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9F0C" w14:textId="77777777" w:rsidR="00A67675" w:rsidRDefault="00A676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1A4"/>
    <w:multiLevelType w:val="hybridMultilevel"/>
    <w:tmpl w:val="C658C5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D16654"/>
    <w:multiLevelType w:val="hybridMultilevel"/>
    <w:tmpl w:val="E54E8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F762EE"/>
    <w:multiLevelType w:val="hybridMultilevel"/>
    <w:tmpl w:val="06F2AF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6F27F3"/>
    <w:multiLevelType w:val="hybridMultilevel"/>
    <w:tmpl w:val="B8F8A710"/>
    <w:lvl w:ilvl="0" w:tplc="ADECA23C">
      <w:start w:val="3"/>
      <w:numFmt w:val="decimal"/>
      <w:lvlText w:val="%1."/>
      <w:lvlJc w:val="left"/>
      <w:pPr>
        <w:ind w:left="980" w:hanging="352"/>
      </w:pPr>
      <w:rPr>
        <w:rFonts w:ascii="Futura Lt BT" w:eastAsia="Futura Lt BT" w:hAnsi="Futura Lt BT" w:cs="Futura Lt BT" w:hint="default"/>
        <w:b w:val="0"/>
        <w:bCs w:val="0"/>
        <w:i w:val="0"/>
        <w:iCs w:val="0"/>
        <w:spacing w:val="0"/>
        <w:w w:val="100"/>
        <w:sz w:val="24"/>
        <w:szCs w:val="24"/>
        <w:lang w:val="de-DE" w:eastAsia="en-US" w:bidi="ar-SA"/>
      </w:rPr>
    </w:lvl>
    <w:lvl w:ilvl="1" w:tplc="4A60BA36">
      <w:numFmt w:val="bullet"/>
      <w:lvlText w:val="•"/>
      <w:lvlJc w:val="left"/>
      <w:pPr>
        <w:ind w:left="1890" w:hanging="352"/>
      </w:pPr>
      <w:rPr>
        <w:rFonts w:hint="default"/>
        <w:lang w:val="de-DE" w:eastAsia="en-US" w:bidi="ar-SA"/>
      </w:rPr>
    </w:lvl>
    <w:lvl w:ilvl="2" w:tplc="5D3083B6">
      <w:numFmt w:val="bullet"/>
      <w:lvlText w:val="•"/>
      <w:lvlJc w:val="left"/>
      <w:pPr>
        <w:ind w:left="2800" w:hanging="352"/>
      </w:pPr>
      <w:rPr>
        <w:rFonts w:hint="default"/>
        <w:lang w:val="de-DE" w:eastAsia="en-US" w:bidi="ar-SA"/>
      </w:rPr>
    </w:lvl>
    <w:lvl w:ilvl="3" w:tplc="7D3E126A">
      <w:numFmt w:val="bullet"/>
      <w:lvlText w:val="•"/>
      <w:lvlJc w:val="left"/>
      <w:pPr>
        <w:ind w:left="3711" w:hanging="352"/>
      </w:pPr>
      <w:rPr>
        <w:rFonts w:hint="default"/>
        <w:lang w:val="de-DE" w:eastAsia="en-US" w:bidi="ar-SA"/>
      </w:rPr>
    </w:lvl>
    <w:lvl w:ilvl="4" w:tplc="A9581AD6">
      <w:numFmt w:val="bullet"/>
      <w:lvlText w:val="•"/>
      <w:lvlJc w:val="left"/>
      <w:pPr>
        <w:ind w:left="4621" w:hanging="352"/>
      </w:pPr>
      <w:rPr>
        <w:rFonts w:hint="default"/>
        <w:lang w:val="de-DE" w:eastAsia="en-US" w:bidi="ar-SA"/>
      </w:rPr>
    </w:lvl>
    <w:lvl w:ilvl="5" w:tplc="EA9640D6">
      <w:numFmt w:val="bullet"/>
      <w:lvlText w:val="•"/>
      <w:lvlJc w:val="left"/>
      <w:pPr>
        <w:ind w:left="5532" w:hanging="352"/>
      </w:pPr>
      <w:rPr>
        <w:rFonts w:hint="default"/>
        <w:lang w:val="de-DE" w:eastAsia="en-US" w:bidi="ar-SA"/>
      </w:rPr>
    </w:lvl>
    <w:lvl w:ilvl="6" w:tplc="9F1A496C">
      <w:numFmt w:val="bullet"/>
      <w:lvlText w:val="•"/>
      <w:lvlJc w:val="left"/>
      <w:pPr>
        <w:ind w:left="6442" w:hanging="352"/>
      </w:pPr>
      <w:rPr>
        <w:rFonts w:hint="default"/>
        <w:lang w:val="de-DE" w:eastAsia="en-US" w:bidi="ar-SA"/>
      </w:rPr>
    </w:lvl>
    <w:lvl w:ilvl="7" w:tplc="30F48602">
      <w:numFmt w:val="bullet"/>
      <w:lvlText w:val="•"/>
      <w:lvlJc w:val="left"/>
      <w:pPr>
        <w:ind w:left="7352" w:hanging="352"/>
      </w:pPr>
      <w:rPr>
        <w:rFonts w:hint="default"/>
        <w:lang w:val="de-DE" w:eastAsia="en-US" w:bidi="ar-SA"/>
      </w:rPr>
    </w:lvl>
    <w:lvl w:ilvl="8" w:tplc="952C2B14">
      <w:numFmt w:val="bullet"/>
      <w:lvlText w:val="•"/>
      <w:lvlJc w:val="left"/>
      <w:pPr>
        <w:ind w:left="8263" w:hanging="352"/>
      </w:pPr>
      <w:rPr>
        <w:rFonts w:hint="default"/>
        <w:lang w:val="de-DE" w:eastAsia="en-US" w:bidi="ar-SA"/>
      </w:rPr>
    </w:lvl>
  </w:abstractNum>
  <w:abstractNum w:abstractNumId="4" w15:restartNumberingAfterBreak="0">
    <w:nsid w:val="0A6E58E1"/>
    <w:multiLevelType w:val="hybridMultilevel"/>
    <w:tmpl w:val="04F0D6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5C5396"/>
    <w:multiLevelType w:val="hybridMultilevel"/>
    <w:tmpl w:val="C1B4948A"/>
    <w:lvl w:ilvl="0" w:tplc="D7743D14">
      <w:numFmt w:val="bullet"/>
      <w:lvlText w:val=""/>
      <w:lvlJc w:val="left"/>
      <w:pPr>
        <w:ind w:left="774" w:hanging="241"/>
      </w:pPr>
      <w:rPr>
        <w:rFonts w:ascii="Symbol" w:eastAsia="Symbol" w:hAnsi="Symbol" w:cs="Symbol" w:hint="default"/>
        <w:b w:val="0"/>
        <w:bCs w:val="0"/>
        <w:i w:val="0"/>
        <w:iCs w:val="0"/>
        <w:w w:val="101"/>
        <w:sz w:val="22"/>
        <w:szCs w:val="22"/>
        <w:lang w:val="de-DE" w:eastAsia="en-US" w:bidi="ar-SA"/>
      </w:rPr>
    </w:lvl>
    <w:lvl w:ilvl="1" w:tplc="B27A7DA6">
      <w:numFmt w:val="bullet"/>
      <w:lvlText w:val="•"/>
      <w:lvlJc w:val="left"/>
      <w:pPr>
        <w:ind w:left="1551" w:hanging="241"/>
      </w:pPr>
      <w:rPr>
        <w:rFonts w:hint="default"/>
        <w:lang w:val="de-DE" w:eastAsia="en-US" w:bidi="ar-SA"/>
      </w:rPr>
    </w:lvl>
    <w:lvl w:ilvl="2" w:tplc="AFBC56A6">
      <w:numFmt w:val="bullet"/>
      <w:lvlText w:val="•"/>
      <w:lvlJc w:val="left"/>
      <w:pPr>
        <w:ind w:left="2322" w:hanging="241"/>
      </w:pPr>
      <w:rPr>
        <w:rFonts w:hint="default"/>
        <w:lang w:val="de-DE" w:eastAsia="en-US" w:bidi="ar-SA"/>
      </w:rPr>
    </w:lvl>
    <w:lvl w:ilvl="3" w:tplc="AE044192">
      <w:numFmt w:val="bullet"/>
      <w:lvlText w:val="•"/>
      <w:lvlJc w:val="left"/>
      <w:pPr>
        <w:ind w:left="3093" w:hanging="241"/>
      </w:pPr>
      <w:rPr>
        <w:rFonts w:hint="default"/>
        <w:lang w:val="de-DE" w:eastAsia="en-US" w:bidi="ar-SA"/>
      </w:rPr>
    </w:lvl>
    <w:lvl w:ilvl="4" w:tplc="E1E499A4">
      <w:numFmt w:val="bullet"/>
      <w:lvlText w:val="•"/>
      <w:lvlJc w:val="left"/>
      <w:pPr>
        <w:ind w:left="3864" w:hanging="241"/>
      </w:pPr>
      <w:rPr>
        <w:rFonts w:hint="default"/>
        <w:lang w:val="de-DE" w:eastAsia="en-US" w:bidi="ar-SA"/>
      </w:rPr>
    </w:lvl>
    <w:lvl w:ilvl="5" w:tplc="90A477E4">
      <w:numFmt w:val="bullet"/>
      <w:lvlText w:val="•"/>
      <w:lvlJc w:val="left"/>
      <w:pPr>
        <w:ind w:left="4636" w:hanging="241"/>
      </w:pPr>
      <w:rPr>
        <w:rFonts w:hint="default"/>
        <w:lang w:val="de-DE" w:eastAsia="en-US" w:bidi="ar-SA"/>
      </w:rPr>
    </w:lvl>
    <w:lvl w:ilvl="6" w:tplc="D5BACFAA">
      <w:numFmt w:val="bullet"/>
      <w:lvlText w:val="•"/>
      <w:lvlJc w:val="left"/>
      <w:pPr>
        <w:ind w:left="5407" w:hanging="241"/>
      </w:pPr>
      <w:rPr>
        <w:rFonts w:hint="default"/>
        <w:lang w:val="de-DE" w:eastAsia="en-US" w:bidi="ar-SA"/>
      </w:rPr>
    </w:lvl>
    <w:lvl w:ilvl="7" w:tplc="51E89B54">
      <w:numFmt w:val="bullet"/>
      <w:lvlText w:val="•"/>
      <w:lvlJc w:val="left"/>
      <w:pPr>
        <w:ind w:left="6178" w:hanging="241"/>
      </w:pPr>
      <w:rPr>
        <w:rFonts w:hint="default"/>
        <w:lang w:val="de-DE" w:eastAsia="en-US" w:bidi="ar-SA"/>
      </w:rPr>
    </w:lvl>
    <w:lvl w:ilvl="8" w:tplc="4D3E9E56">
      <w:numFmt w:val="bullet"/>
      <w:lvlText w:val="•"/>
      <w:lvlJc w:val="left"/>
      <w:pPr>
        <w:ind w:left="6949" w:hanging="241"/>
      </w:pPr>
      <w:rPr>
        <w:rFonts w:hint="default"/>
        <w:lang w:val="de-DE" w:eastAsia="en-US" w:bidi="ar-SA"/>
      </w:rPr>
    </w:lvl>
  </w:abstractNum>
  <w:abstractNum w:abstractNumId="6" w15:restartNumberingAfterBreak="0">
    <w:nsid w:val="23367DF8"/>
    <w:multiLevelType w:val="hybridMultilevel"/>
    <w:tmpl w:val="F00462AA"/>
    <w:lvl w:ilvl="0" w:tplc="A31CF5DC">
      <w:numFmt w:val="bullet"/>
      <w:lvlText w:val=""/>
      <w:lvlJc w:val="left"/>
      <w:pPr>
        <w:ind w:left="774" w:hanging="241"/>
      </w:pPr>
      <w:rPr>
        <w:rFonts w:ascii="Symbol" w:eastAsia="Symbol" w:hAnsi="Symbol" w:cs="Symbol" w:hint="default"/>
        <w:b w:val="0"/>
        <w:bCs w:val="0"/>
        <w:i w:val="0"/>
        <w:iCs w:val="0"/>
        <w:w w:val="101"/>
        <w:sz w:val="22"/>
        <w:szCs w:val="22"/>
        <w:lang w:val="de-DE" w:eastAsia="en-US" w:bidi="ar-SA"/>
      </w:rPr>
    </w:lvl>
    <w:lvl w:ilvl="1" w:tplc="C05CFA00">
      <w:numFmt w:val="bullet"/>
      <w:lvlText w:val="•"/>
      <w:lvlJc w:val="left"/>
      <w:pPr>
        <w:ind w:left="1551" w:hanging="241"/>
      </w:pPr>
      <w:rPr>
        <w:rFonts w:hint="default"/>
        <w:lang w:val="de-DE" w:eastAsia="en-US" w:bidi="ar-SA"/>
      </w:rPr>
    </w:lvl>
    <w:lvl w:ilvl="2" w:tplc="703039CA">
      <w:numFmt w:val="bullet"/>
      <w:lvlText w:val="•"/>
      <w:lvlJc w:val="left"/>
      <w:pPr>
        <w:ind w:left="2322" w:hanging="241"/>
      </w:pPr>
      <w:rPr>
        <w:rFonts w:hint="default"/>
        <w:lang w:val="de-DE" w:eastAsia="en-US" w:bidi="ar-SA"/>
      </w:rPr>
    </w:lvl>
    <w:lvl w:ilvl="3" w:tplc="461AA566">
      <w:numFmt w:val="bullet"/>
      <w:lvlText w:val="•"/>
      <w:lvlJc w:val="left"/>
      <w:pPr>
        <w:ind w:left="3093" w:hanging="241"/>
      </w:pPr>
      <w:rPr>
        <w:rFonts w:hint="default"/>
        <w:lang w:val="de-DE" w:eastAsia="en-US" w:bidi="ar-SA"/>
      </w:rPr>
    </w:lvl>
    <w:lvl w:ilvl="4" w:tplc="AC2A3DC4">
      <w:numFmt w:val="bullet"/>
      <w:lvlText w:val="•"/>
      <w:lvlJc w:val="left"/>
      <w:pPr>
        <w:ind w:left="3864" w:hanging="241"/>
      </w:pPr>
      <w:rPr>
        <w:rFonts w:hint="default"/>
        <w:lang w:val="de-DE" w:eastAsia="en-US" w:bidi="ar-SA"/>
      </w:rPr>
    </w:lvl>
    <w:lvl w:ilvl="5" w:tplc="17FA53E2">
      <w:numFmt w:val="bullet"/>
      <w:lvlText w:val="•"/>
      <w:lvlJc w:val="left"/>
      <w:pPr>
        <w:ind w:left="4636" w:hanging="241"/>
      </w:pPr>
      <w:rPr>
        <w:rFonts w:hint="default"/>
        <w:lang w:val="de-DE" w:eastAsia="en-US" w:bidi="ar-SA"/>
      </w:rPr>
    </w:lvl>
    <w:lvl w:ilvl="6" w:tplc="8C1EEC4C">
      <w:numFmt w:val="bullet"/>
      <w:lvlText w:val="•"/>
      <w:lvlJc w:val="left"/>
      <w:pPr>
        <w:ind w:left="5407" w:hanging="241"/>
      </w:pPr>
      <w:rPr>
        <w:rFonts w:hint="default"/>
        <w:lang w:val="de-DE" w:eastAsia="en-US" w:bidi="ar-SA"/>
      </w:rPr>
    </w:lvl>
    <w:lvl w:ilvl="7" w:tplc="B97A1DD8">
      <w:numFmt w:val="bullet"/>
      <w:lvlText w:val="•"/>
      <w:lvlJc w:val="left"/>
      <w:pPr>
        <w:ind w:left="6178" w:hanging="241"/>
      </w:pPr>
      <w:rPr>
        <w:rFonts w:hint="default"/>
        <w:lang w:val="de-DE" w:eastAsia="en-US" w:bidi="ar-SA"/>
      </w:rPr>
    </w:lvl>
    <w:lvl w:ilvl="8" w:tplc="61660EEA">
      <w:numFmt w:val="bullet"/>
      <w:lvlText w:val="•"/>
      <w:lvlJc w:val="left"/>
      <w:pPr>
        <w:ind w:left="6949" w:hanging="241"/>
      </w:pPr>
      <w:rPr>
        <w:rFonts w:hint="default"/>
        <w:lang w:val="de-DE" w:eastAsia="en-US" w:bidi="ar-SA"/>
      </w:rPr>
    </w:lvl>
  </w:abstractNum>
  <w:abstractNum w:abstractNumId="7" w15:restartNumberingAfterBreak="0">
    <w:nsid w:val="24836EC0"/>
    <w:multiLevelType w:val="hybridMultilevel"/>
    <w:tmpl w:val="240AF7E2"/>
    <w:lvl w:ilvl="0" w:tplc="2E06E768">
      <w:numFmt w:val="bullet"/>
      <w:lvlText w:val=""/>
      <w:lvlJc w:val="left"/>
      <w:pPr>
        <w:ind w:left="774" w:hanging="241"/>
      </w:pPr>
      <w:rPr>
        <w:rFonts w:ascii="Symbol" w:eastAsia="Symbol" w:hAnsi="Symbol" w:cs="Symbol" w:hint="default"/>
        <w:b w:val="0"/>
        <w:bCs w:val="0"/>
        <w:i w:val="0"/>
        <w:iCs w:val="0"/>
        <w:w w:val="101"/>
        <w:sz w:val="22"/>
        <w:szCs w:val="22"/>
        <w:lang w:val="de-DE" w:eastAsia="en-US" w:bidi="ar-SA"/>
      </w:rPr>
    </w:lvl>
    <w:lvl w:ilvl="1" w:tplc="3232179C">
      <w:numFmt w:val="bullet"/>
      <w:lvlText w:val="•"/>
      <w:lvlJc w:val="left"/>
      <w:pPr>
        <w:ind w:left="1551" w:hanging="241"/>
      </w:pPr>
      <w:rPr>
        <w:rFonts w:hint="default"/>
        <w:lang w:val="de-DE" w:eastAsia="en-US" w:bidi="ar-SA"/>
      </w:rPr>
    </w:lvl>
    <w:lvl w:ilvl="2" w:tplc="3216EE18">
      <w:numFmt w:val="bullet"/>
      <w:lvlText w:val="•"/>
      <w:lvlJc w:val="left"/>
      <w:pPr>
        <w:ind w:left="2322" w:hanging="241"/>
      </w:pPr>
      <w:rPr>
        <w:rFonts w:hint="default"/>
        <w:lang w:val="de-DE" w:eastAsia="en-US" w:bidi="ar-SA"/>
      </w:rPr>
    </w:lvl>
    <w:lvl w:ilvl="3" w:tplc="D37A944A">
      <w:numFmt w:val="bullet"/>
      <w:lvlText w:val="•"/>
      <w:lvlJc w:val="left"/>
      <w:pPr>
        <w:ind w:left="3093" w:hanging="241"/>
      </w:pPr>
      <w:rPr>
        <w:rFonts w:hint="default"/>
        <w:lang w:val="de-DE" w:eastAsia="en-US" w:bidi="ar-SA"/>
      </w:rPr>
    </w:lvl>
    <w:lvl w:ilvl="4" w:tplc="7632CAC2">
      <w:numFmt w:val="bullet"/>
      <w:lvlText w:val="•"/>
      <w:lvlJc w:val="left"/>
      <w:pPr>
        <w:ind w:left="3864" w:hanging="241"/>
      </w:pPr>
      <w:rPr>
        <w:rFonts w:hint="default"/>
        <w:lang w:val="de-DE" w:eastAsia="en-US" w:bidi="ar-SA"/>
      </w:rPr>
    </w:lvl>
    <w:lvl w:ilvl="5" w:tplc="2CD0980A">
      <w:numFmt w:val="bullet"/>
      <w:lvlText w:val="•"/>
      <w:lvlJc w:val="left"/>
      <w:pPr>
        <w:ind w:left="4636" w:hanging="241"/>
      </w:pPr>
      <w:rPr>
        <w:rFonts w:hint="default"/>
        <w:lang w:val="de-DE" w:eastAsia="en-US" w:bidi="ar-SA"/>
      </w:rPr>
    </w:lvl>
    <w:lvl w:ilvl="6" w:tplc="53F8E168">
      <w:numFmt w:val="bullet"/>
      <w:lvlText w:val="•"/>
      <w:lvlJc w:val="left"/>
      <w:pPr>
        <w:ind w:left="5407" w:hanging="241"/>
      </w:pPr>
      <w:rPr>
        <w:rFonts w:hint="default"/>
        <w:lang w:val="de-DE" w:eastAsia="en-US" w:bidi="ar-SA"/>
      </w:rPr>
    </w:lvl>
    <w:lvl w:ilvl="7" w:tplc="EF32F9D2">
      <w:numFmt w:val="bullet"/>
      <w:lvlText w:val="•"/>
      <w:lvlJc w:val="left"/>
      <w:pPr>
        <w:ind w:left="6178" w:hanging="241"/>
      </w:pPr>
      <w:rPr>
        <w:rFonts w:hint="default"/>
        <w:lang w:val="de-DE" w:eastAsia="en-US" w:bidi="ar-SA"/>
      </w:rPr>
    </w:lvl>
    <w:lvl w:ilvl="8" w:tplc="854AF58C">
      <w:numFmt w:val="bullet"/>
      <w:lvlText w:val="•"/>
      <w:lvlJc w:val="left"/>
      <w:pPr>
        <w:ind w:left="6949" w:hanging="241"/>
      </w:pPr>
      <w:rPr>
        <w:rFonts w:hint="default"/>
        <w:lang w:val="de-DE" w:eastAsia="en-US" w:bidi="ar-SA"/>
      </w:rPr>
    </w:lvl>
  </w:abstractNum>
  <w:abstractNum w:abstractNumId="8" w15:restartNumberingAfterBreak="0">
    <w:nsid w:val="2A5B1953"/>
    <w:multiLevelType w:val="hybridMultilevel"/>
    <w:tmpl w:val="6CEC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A378FF"/>
    <w:multiLevelType w:val="hybridMultilevel"/>
    <w:tmpl w:val="35B278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526481"/>
    <w:multiLevelType w:val="hybridMultilevel"/>
    <w:tmpl w:val="B66A91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950622"/>
    <w:multiLevelType w:val="hybridMultilevel"/>
    <w:tmpl w:val="E3305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6F5A7C"/>
    <w:multiLevelType w:val="hybridMultilevel"/>
    <w:tmpl w:val="FBFC91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E5461D"/>
    <w:multiLevelType w:val="hybridMultilevel"/>
    <w:tmpl w:val="11FAFB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42391F"/>
    <w:multiLevelType w:val="hybridMultilevel"/>
    <w:tmpl w:val="585E7A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A80BFB"/>
    <w:multiLevelType w:val="hybridMultilevel"/>
    <w:tmpl w:val="7BBA1144"/>
    <w:lvl w:ilvl="0" w:tplc="BA386CEE">
      <w:numFmt w:val="bullet"/>
      <w:lvlText w:val=""/>
      <w:lvlJc w:val="left"/>
      <w:pPr>
        <w:ind w:left="774" w:hanging="241"/>
      </w:pPr>
      <w:rPr>
        <w:rFonts w:ascii="Symbol" w:eastAsia="Symbol" w:hAnsi="Symbol" w:cs="Symbol" w:hint="default"/>
        <w:b w:val="0"/>
        <w:bCs w:val="0"/>
        <w:i w:val="0"/>
        <w:iCs w:val="0"/>
        <w:w w:val="101"/>
        <w:sz w:val="22"/>
        <w:szCs w:val="22"/>
        <w:lang w:val="de-DE" w:eastAsia="en-US" w:bidi="ar-SA"/>
      </w:rPr>
    </w:lvl>
    <w:lvl w:ilvl="1" w:tplc="5B544212">
      <w:numFmt w:val="bullet"/>
      <w:lvlText w:val="•"/>
      <w:lvlJc w:val="left"/>
      <w:pPr>
        <w:ind w:left="1551" w:hanging="241"/>
      </w:pPr>
      <w:rPr>
        <w:rFonts w:hint="default"/>
        <w:lang w:val="de-DE" w:eastAsia="en-US" w:bidi="ar-SA"/>
      </w:rPr>
    </w:lvl>
    <w:lvl w:ilvl="2" w:tplc="1EFE69F2">
      <w:numFmt w:val="bullet"/>
      <w:lvlText w:val="•"/>
      <w:lvlJc w:val="left"/>
      <w:pPr>
        <w:ind w:left="2322" w:hanging="241"/>
      </w:pPr>
      <w:rPr>
        <w:rFonts w:hint="default"/>
        <w:lang w:val="de-DE" w:eastAsia="en-US" w:bidi="ar-SA"/>
      </w:rPr>
    </w:lvl>
    <w:lvl w:ilvl="3" w:tplc="DB88A792">
      <w:numFmt w:val="bullet"/>
      <w:lvlText w:val="•"/>
      <w:lvlJc w:val="left"/>
      <w:pPr>
        <w:ind w:left="3093" w:hanging="241"/>
      </w:pPr>
      <w:rPr>
        <w:rFonts w:hint="default"/>
        <w:lang w:val="de-DE" w:eastAsia="en-US" w:bidi="ar-SA"/>
      </w:rPr>
    </w:lvl>
    <w:lvl w:ilvl="4" w:tplc="FD9279A0">
      <w:numFmt w:val="bullet"/>
      <w:lvlText w:val="•"/>
      <w:lvlJc w:val="left"/>
      <w:pPr>
        <w:ind w:left="3864" w:hanging="241"/>
      </w:pPr>
      <w:rPr>
        <w:rFonts w:hint="default"/>
        <w:lang w:val="de-DE" w:eastAsia="en-US" w:bidi="ar-SA"/>
      </w:rPr>
    </w:lvl>
    <w:lvl w:ilvl="5" w:tplc="4A54CF4C">
      <w:numFmt w:val="bullet"/>
      <w:lvlText w:val="•"/>
      <w:lvlJc w:val="left"/>
      <w:pPr>
        <w:ind w:left="4636" w:hanging="241"/>
      </w:pPr>
      <w:rPr>
        <w:rFonts w:hint="default"/>
        <w:lang w:val="de-DE" w:eastAsia="en-US" w:bidi="ar-SA"/>
      </w:rPr>
    </w:lvl>
    <w:lvl w:ilvl="6" w:tplc="23165C1A">
      <w:numFmt w:val="bullet"/>
      <w:lvlText w:val="•"/>
      <w:lvlJc w:val="left"/>
      <w:pPr>
        <w:ind w:left="5407" w:hanging="241"/>
      </w:pPr>
      <w:rPr>
        <w:rFonts w:hint="default"/>
        <w:lang w:val="de-DE" w:eastAsia="en-US" w:bidi="ar-SA"/>
      </w:rPr>
    </w:lvl>
    <w:lvl w:ilvl="7" w:tplc="D20A5632">
      <w:numFmt w:val="bullet"/>
      <w:lvlText w:val="•"/>
      <w:lvlJc w:val="left"/>
      <w:pPr>
        <w:ind w:left="6178" w:hanging="241"/>
      </w:pPr>
      <w:rPr>
        <w:rFonts w:hint="default"/>
        <w:lang w:val="de-DE" w:eastAsia="en-US" w:bidi="ar-SA"/>
      </w:rPr>
    </w:lvl>
    <w:lvl w:ilvl="8" w:tplc="2FD448A2">
      <w:numFmt w:val="bullet"/>
      <w:lvlText w:val="•"/>
      <w:lvlJc w:val="left"/>
      <w:pPr>
        <w:ind w:left="6949" w:hanging="241"/>
      </w:pPr>
      <w:rPr>
        <w:rFonts w:hint="default"/>
        <w:lang w:val="de-DE" w:eastAsia="en-US" w:bidi="ar-SA"/>
      </w:rPr>
    </w:lvl>
  </w:abstractNum>
  <w:abstractNum w:abstractNumId="16" w15:restartNumberingAfterBreak="0">
    <w:nsid w:val="5A094256"/>
    <w:multiLevelType w:val="hybridMultilevel"/>
    <w:tmpl w:val="50A095AE"/>
    <w:lvl w:ilvl="0" w:tplc="C2EC5564">
      <w:numFmt w:val="bullet"/>
      <w:lvlText w:val=""/>
      <w:lvlJc w:val="left"/>
      <w:pPr>
        <w:ind w:left="774" w:hanging="240"/>
      </w:pPr>
      <w:rPr>
        <w:rFonts w:ascii="Symbol" w:eastAsia="Symbol" w:hAnsi="Symbol" w:cs="Symbol" w:hint="default"/>
        <w:b w:val="0"/>
        <w:bCs w:val="0"/>
        <w:i w:val="0"/>
        <w:iCs w:val="0"/>
        <w:w w:val="101"/>
        <w:sz w:val="22"/>
        <w:szCs w:val="22"/>
        <w:lang w:val="de-DE" w:eastAsia="en-US" w:bidi="ar-SA"/>
      </w:rPr>
    </w:lvl>
    <w:lvl w:ilvl="1" w:tplc="44783B82">
      <w:numFmt w:val="bullet"/>
      <w:lvlText w:val="•"/>
      <w:lvlJc w:val="left"/>
      <w:pPr>
        <w:ind w:left="1551" w:hanging="240"/>
      </w:pPr>
      <w:rPr>
        <w:rFonts w:hint="default"/>
        <w:lang w:val="de-DE" w:eastAsia="en-US" w:bidi="ar-SA"/>
      </w:rPr>
    </w:lvl>
    <w:lvl w:ilvl="2" w:tplc="3258C004">
      <w:numFmt w:val="bullet"/>
      <w:lvlText w:val="•"/>
      <w:lvlJc w:val="left"/>
      <w:pPr>
        <w:ind w:left="2322" w:hanging="240"/>
      </w:pPr>
      <w:rPr>
        <w:rFonts w:hint="default"/>
        <w:lang w:val="de-DE" w:eastAsia="en-US" w:bidi="ar-SA"/>
      </w:rPr>
    </w:lvl>
    <w:lvl w:ilvl="3" w:tplc="CA2A4BC6">
      <w:numFmt w:val="bullet"/>
      <w:lvlText w:val="•"/>
      <w:lvlJc w:val="left"/>
      <w:pPr>
        <w:ind w:left="3093" w:hanging="240"/>
      </w:pPr>
      <w:rPr>
        <w:rFonts w:hint="default"/>
        <w:lang w:val="de-DE" w:eastAsia="en-US" w:bidi="ar-SA"/>
      </w:rPr>
    </w:lvl>
    <w:lvl w:ilvl="4" w:tplc="6B9A898C">
      <w:numFmt w:val="bullet"/>
      <w:lvlText w:val="•"/>
      <w:lvlJc w:val="left"/>
      <w:pPr>
        <w:ind w:left="3864" w:hanging="240"/>
      </w:pPr>
      <w:rPr>
        <w:rFonts w:hint="default"/>
        <w:lang w:val="de-DE" w:eastAsia="en-US" w:bidi="ar-SA"/>
      </w:rPr>
    </w:lvl>
    <w:lvl w:ilvl="5" w:tplc="2B06023E">
      <w:numFmt w:val="bullet"/>
      <w:lvlText w:val="•"/>
      <w:lvlJc w:val="left"/>
      <w:pPr>
        <w:ind w:left="4636" w:hanging="240"/>
      </w:pPr>
      <w:rPr>
        <w:rFonts w:hint="default"/>
        <w:lang w:val="de-DE" w:eastAsia="en-US" w:bidi="ar-SA"/>
      </w:rPr>
    </w:lvl>
    <w:lvl w:ilvl="6" w:tplc="6EE4A176">
      <w:numFmt w:val="bullet"/>
      <w:lvlText w:val="•"/>
      <w:lvlJc w:val="left"/>
      <w:pPr>
        <w:ind w:left="5407" w:hanging="240"/>
      </w:pPr>
      <w:rPr>
        <w:rFonts w:hint="default"/>
        <w:lang w:val="de-DE" w:eastAsia="en-US" w:bidi="ar-SA"/>
      </w:rPr>
    </w:lvl>
    <w:lvl w:ilvl="7" w:tplc="CD8E7C54">
      <w:numFmt w:val="bullet"/>
      <w:lvlText w:val="•"/>
      <w:lvlJc w:val="left"/>
      <w:pPr>
        <w:ind w:left="6178" w:hanging="240"/>
      </w:pPr>
      <w:rPr>
        <w:rFonts w:hint="default"/>
        <w:lang w:val="de-DE" w:eastAsia="en-US" w:bidi="ar-SA"/>
      </w:rPr>
    </w:lvl>
    <w:lvl w:ilvl="8" w:tplc="1F94E198">
      <w:numFmt w:val="bullet"/>
      <w:lvlText w:val="•"/>
      <w:lvlJc w:val="left"/>
      <w:pPr>
        <w:ind w:left="6949" w:hanging="240"/>
      </w:pPr>
      <w:rPr>
        <w:rFonts w:hint="default"/>
        <w:lang w:val="de-DE" w:eastAsia="en-US" w:bidi="ar-SA"/>
      </w:rPr>
    </w:lvl>
  </w:abstractNum>
  <w:abstractNum w:abstractNumId="17" w15:restartNumberingAfterBreak="0">
    <w:nsid w:val="5F7679C8"/>
    <w:multiLevelType w:val="hybridMultilevel"/>
    <w:tmpl w:val="8BA8200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6F6799"/>
    <w:multiLevelType w:val="hybridMultilevel"/>
    <w:tmpl w:val="2B54A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E75B5"/>
    <w:multiLevelType w:val="hybridMultilevel"/>
    <w:tmpl w:val="CAE2E0F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745261"/>
    <w:multiLevelType w:val="hybridMultilevel"/>
    <w:tmpl w:val="373200E6"/>
    <w:lvl w:ilvl="0" w:tplc="D0B2C15C">
      <w:numFmt w:val="bullet"/>
      <w:lvlText w:val=""/>
      <w:lvlJc w:val="left"/>
      <w:pPr>
        <w:ind w:left="773" w:hanging="241"/>
      </w:pPr>
      <w:rPr>
        <w:rFonts w:ascii="Symbol" w:eastAsia="Symbol" w:hAnsi="Symbol" w:cs="Symbol" w:hint="default"/>
        <w:b w:val="0"/>
        <w:bCs w:val="0"/>
        <w:i w:val="0"/>
        <w:iCs w:val="0"/>
        <w:w w:val="101"/>
        <w:sz w:val="22"/>
        <w:szCs w:val="22"/>
        <w:lang w:val="de-DE" w:eastAsia="en-US" w:bidi="ar-SA"/>
      </w:rPr>
    </w:lvl>
    <w:lvl w:ilvl="1" w:tplc="69AED0D0">
      <w:numFmt w:val="bullet"/>
      <w:lvlText w:val="•"/>
      <w:lvlJc w:val="left"/>
      <w:pPr>
        <w:ind w:left="1551" w:hanging="241"/>
      </w:pPr>
      <w:rPr>
        <w:rFonts w:hint="default"/>
        <w:lang w:val="de-DE" w:eastAsia="en-US" w:bidi="ar-SA"/>
      </w:rPr>
    </w:lvl>
    <w:lvl w:ilvl="2" w:tplc="58A2BDA4">
      <w:numFmt w:val="bullet"/>
      <w:lvlText w:val="•"/>
      <w:lvlJc w:val="left"/>
      <w:pPr>
        <w:ind w:left="2322" w:hanging="241"/>
      </w:pPr>
      <w:rPr>
        <w:rFonts w:hint="default"/>
        <w:lang w:val="de-DE" w:eastAsia="en-US" w:bidi="ar-SA"/>
      </w:rPr>
    </w:lvl>
    <w:lvl w:ilvl="3" w:tplc="BE320742">
      <w:numFmt w:val="bullet"/>
      <w:lvlText w:val="•"/>
      <w:lvlJc w:val="left"/>
      <w:pPr>
        <w:ind w:left="3093" w:hanging="241"/>
      </w:pPr>
      <w:rPr>
        <w:rFonts w:hint="default"/>
        <w:lang w:val="de-DE" w:eastAsia="en-US" w:bidi="ar-SA"/>
      </w:rPr>
    </w:lvl>
    <w:lvl w:ilvl="4" w:tplc="E14EF5D6">
      <w:numFmt w:val="bullet"/>
      <w:lvlText w:val="•"/>
      <w:lvlJc w:val="left"/>
      <w:pPr>
        <w:ind w:left="3864" w:hanging="241"/>
      </w:pPr>
      <w:rPr>
        <w:rFonts w:hint="default"/>
        <w:lang w:val="de-DE" w:eastAsia="en-US" w:bidi="ar-SA"/>
      </w:rPr>
    </w:lvl>
    <w:lvl w:ilvl="5" w:tplc="A3DA5150">
      <w:numFmt w:val="bullet"/>
      <w:lvlText w:val="•"/>
      <w:lvlJc w:val="left"/>
      <w:pPr>
        <w:ind w:left="4636" w:hanging="241"/>
      </w:pPr>
      <w:rPr>
        <w:rFonts w:hint="default"/>
        <w:lang w:val="de-DE" w:eastAsia="en-US" w:bidi="ar-SA"/>
      </w:rPr>
    </w:lvl>
    <w:lvl w:ilvl="6" w:tplc="E9E24A3E">
      <w:numFmt w:val="bullet"/>
      <w:lvlText w:val="•"/>
      <w:lvlJc w:val="left"/>
      <w:pPr>
        <w:ind w:left="5407" w:hanging="241"/>
      </w:pPr>
      <w:rPr>
        <w:rFonts w:hint="default"/>
        <w:lang w:val="de-DE" w:eastAsia="en-US" w:bidi="ar-SA"/>
      </w:rPr>
    </w:lvl>
    <w:lvl w:ilvl="7" w:tplc="9AE018F6">
      <w:numFmt w:val="bullet"/>
      <w:lvlText w:val="•"/>
      <w:lvlJc w:val="left"/>
      <w:pPr>
        <w:ind w:left="6178" w:hanging="241"/>
      </w:pPr>
      <w:rPr>
        <w:rFonts w:hint="default"/>
        <w:lang w:val="de-DE" w:eastAsia="en-US" w:bidi="ar-SA"/>
      </w:rPr>
    </w:lvl>
    <w:lvl w:ilvl="8" w:tplc="08BC5D2E">
      <w:numFmt w:val="bullet"/>
      <w:lvlText w:val="•"/>
      <w:lvlJc w:val="left"/>
      <w:pPr>
        <w:ind w:left="6949" w:hanging="241"/>
      </w:pPr>
      <w:rPr>
        <w:rFonts w:hint="default"/>
        <w:lang w:val="de-DE" w:eastAsia="en-US" w:bidi="ar-SA"/>
      </w:rPr>
    </w:lvl>
  </w:abstractNum>
  <w:abstractNum w:abstractNumId="21" w15:restartNumberingAfterBreak="0">
    <w:nsid w:val="79C54C28"/>
    <w:multiLevelType w:val="hybridMultilevel"/>
    <w:tmpl w:val="D8EA2C44"/>
    <w:lvl w:ilvl="0" w:tplc="A5EE4DFA">
      <w:numFmt w:val="bullet"/>
      <w:lvlText w:val="-"/>
      <w:lvlJc w:val="left"/>
      <w:pPr>
        <w:ind w:left="838" w:hanging="352"/>
      </w:pPr>
      <w:rPr>
        <w:rFonts w:ascii="Calibri" w:eastAsia="Calibri" w:hAnsi="Calibri" w:cs="Calibri" w:hint="default"/>
        <w:w w:val="100"/>
        <w:lang w:val="de-DE" w:eastAsia="en-US" w:bidi="ar-SA"/>
      </w:rPr>
    </w:lvl>
    <w:lvl w:ilvl="1" w:tplc="F7681AE4">
      <w:numFmt w:val="bullet"/>
      <w:lvlText w:val="•"/>
      <w:lvlJc w:val="left"/>
      <w:pPr>
        <w:ind w:left="1293" w:hanging="352"/>
      </w:pPr>
      <w:rPr>
        <w:rFonts w:hint="default"/>
        <w:lang w:val="de-DE" w:eastAsia="en-US" w:bidi="ar-SA"/>
      </w:rPr>
    </w:lvl>
    <w:lvl w:ilvl="2" w:tplc="182475AC">
      <w:numFmt w:val="bullet"/>
      <w:lvlText w:val="•"/>
      <w:lvlJc w:val="left"/>
      <w:pPr>
        <w:ind w:left="1746" w:hanging="352"/>
      </w:pPr>
      <w:rPr>
        <w:rFonts w:hint="default"/>
        <w:lang w:val="de-DE" w:eastAsia="en-US" w:bidi="ar-SA"/>
      </w:rPr>
    </w:lvl>
    <w:lvl w:ilvl="3" w:tplc="B6B00EDE">
      <w:numFmt w:val="bullet"/>
      <w:lvlText w:val="•"/>
      <w:lvlJc w:val="left"/>
      <w:pPr>
        <w:ind w:left="2199" w:hanging="352"/>
      </w:pPr>
      <w:rPr>
        <w:rFonts w:hint="default"/>
        <w:lang w:val="de-DE" w:eastAsia="en-US" w:bidi="ar-SA"/>
      </w:rPr>
    </w:lvl>
    <w:lvl w:ilvl="4" w:tplc="B8A061EC">
      <w:numFmt w:val="bullet"/>
      <w:lvlText w:val="•"/>
      <w:lvlJc w:val="left"/>
      <w:pPr>
        <w:ind w:left="2652" w:hanging="352"/>
      </w:pPr>
      <w:rPr>
        <w:rFonts w:hint="default"/>
        <w:lang w:val="de-DE" w:eastAsia="en-US" w:bidi="ar-SA"/>
      </w:rPr>
    </w:lvl>
    <w:lvl w:ilvl="5" w:tplc="2660735A">
      <w:numFmt w:val="bullet"/>
      <w:lvlText w:val="•"/>
      <w:lvlJc w:val="left"/>
      <w:pPr>
        <w:ind w:left="3106" w:hanging="352"/>
      </w:pPr>
      <w:rPr>
        <w:rFonts w:hint="default"/>
        <w:lang w:val="de-DE" w:eastAsia="en-US" w:bidi="ar-SA"/>
      </w:rPr>
    </w:lvl>
    <w:lvl w:ilvl="6" w:tplc="D2EADE52">
      <w:numFmt w:val="bullet"/>
      <w:lvlText w:val="•"/>
      <w:lvlJc w:val="left"/>
      <w:pPr>
        <w:ind w:left="3559" w:hanging="352"/>
      </w:pPr>
      <w:rPr>
        <w:rFonts w:hint="default"/>
        <w:lang w:val="de-DE" w:eastAsia="en-US" w:bidi="ar-SA"/>
      </w:rPr>
    </w:lvl>
    <w:lvl w:ilvl="7" w:tplc="6E901422">
      <w:numFmt w:val="bullet"/>
      <w:lvlText w:val="•"/>
      <w:lvlJc w:val="left"/>
      <w:pPr>
        <w:ind w:left="4012" w:hanging="352"/>
      </w:pPr>
      <w:rPr>
        <w:rFonts w:hint="default"/>
        <w:lang w:val="de-DE" w:eastAsia="en-US" w:bidi="ar-SA"/>
      </w:rPr>
    </w:lvl>
    <w:lvl w:ilvl="8" w:tplc="CDA00A58">
      <w:numFmt w:val="bullet"/>
      <w:lvlText w:val="•"/>
      <w:lvlJc w:val="left"/>
      <w:pPr>
        <w:ind w:left="4465" w:hanging="352"/>
      </w:pPr>
      <w:rPr>
        <w:rFonts w:hint="default"/>
        <w:lang w:val="de-DE" w:eastAsia="en-US" w:bidi="ar-SA"/>
      </w:rPr>
    </w:lvl>
  </w:abstractNum>
  <w:num w:numId="1" w16cid:durableId="1694071968">
    <w:abstractNumId w:val="7"/>
  </w:num>
  <w:num w:numId="2" w16cid:durableId="1768962414">
    <w:abstractNumId w:val="16"/>
  </w:num>
  <w:num w:numId="3" w16cid:durableId="2038697683">
    <w:abstractNumId w:val="6"/>
  </w:num>
  <w:num w:numId="4" w16cid:durableId="2029795039">
    <w:abstractNumId w:val="15"/>
  </w:num>
  <w:num w:numId="5" w16cid:durableId="1286036478">
    <w:abstractNumId w:val="20"/>
  </w:num>
  <w:num w:numId="6" w16cid:durableId="1312950534">
    <w:abstractNumId w:val="5"/>
  </w:num>
  <w:num w:numId="7" w16cid:durableId="831026894">
    <w:abstractNumId w:val="21"/>
  </w:num>
  <w:num w:numId="8" w16cid:durableId="1306278584">
    <w:abstractNumId w:val="3"/>
  </w:num>
  <w:num w:numId="9" w16cid:durableId="787554482">
    <w:abstractNumId w:val="1"/>
  </w:num>
  <w:num w:numId="10" w16cid:durableId="1109853111">
    <w:abstractNumId w:val="11"/>
  </w:num>
  <w:num w:numId="11" w16cid:durableId="1006178383">
    <w:abstractNumId w:val="4"/>
  </w:num>
  <w:num w:numId="12" w16cid:durableId="861746989">
    <w:abstractNumId w:val="17"/>
  </w:num>
  <w:num w:numId="13" w16cid:durableId="280847607">
    <w:abstractNumId w:val="9"/>
  </w:num>
  <w:num w:numId="14" w16cid:durableId="993602744">
    <w:abstractNumId w:val="13"/>
  </w:num>
  <w:num w:numId="15" w16cid:durableId="618688037">
    <w:abstractNumId w:val="14"/>
  </w:num>
  <w:num w:numId="16" w16cid:durableId="219026817">
    <w:abstractNumId w:val="12"/>
  </w:num>
  <w:num w:numId="17" w16cid:durableId="216011809">
    <w:abstractNumId w:val="18"/>
  </w:num>
  <w:num w:numId="18" w16cid:durableId="12466550">
    <w:abstractNumId w:val="8"/>
  </w:num>
  <w:num w:numId="19" w16cid:durableId="179973018">
    <w:abstractNumId w:val="19"/>
  </w:num>
  <w:num w:numId="20" w16cid:durableId="410809017">
    <w:abstractNumId w:val="10"/>
  </w:num>
  <w:num w:numId="21" w16cid:durableId="1069501430">
    <w:abstractNumId w:val="0"/>
  </w:num>
  <w:num w:numId="22" w16cid:durableId="150092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41"/>
    <w:rsid w:val="00016DB3"/>
    <w:rsid w:val="00075D54"/>
    <w:rsid w:val="00126153"/>
    <w:rsid w:val="00144534"/>
    <w:rsid w:val="00156DE0"/>
    <w:rsid w:val="00221486"/>
    <w:rsid w:val="0026195E"/>
    <w:rsid w:val="00271D04"/>
    <w:rsid w:val="00273E6D"/>
    <w:rsid w:val="002E6124"/>
    <w:rsid w:val="00320948"/>
    <w:rsid w:val="00337EC2"/>
    <w:rsid w:val="003855A4"/>
    <w:rsid w:val="003A692B"/>
    <w:rsid w:val="00474275"/>
    <w:rsid w:val="00492979"/>
    <w:rsid w:val="0050725F"/>
    <w:rsid w:val="00561B72"/>
    <w:rsid w:val="005E5419"/>
    <w:rsid w:val="005F6B19"/>
    <w:rsid w:val="00662F0B"/>
    <w:rsid w:val="00750D16"/>
    <w:rsid w:val="00751C37"/>
    <w:rsid w:val="007974B9"/>
    <w:rsid w:val="008056C5"/>
    <w:rsid w:val="00876955"/>
    <w:rsid w:val="00901EBF"/>
    <w:rsid w:val="009335FB"/>
    <w:rsid w:val="00962141"/>
    <w:rsid w:val="009E7759"/>
    <w:rsid w:val="00A33B8C"/>
    <w:rsid w:val="00A44236"/>
    <w:rsid w:val="00A67675"/>
    <w:rsid w:val="00AA41CD"/>
    <w:rsid w:val="00B45BB8"/>
    <w:rsid w:val="00B53C44"/>
    <w:rsid w:val="00B66931"/>
    <w:rsid w:val="00BB4AE7"/>
    <w:rsid w:val="00BF580F"/>
    <w:rsid w:val="00C93AF0"/>
    <w:rsid w:val="00CB712B"/>
    <w:rsid w:val="00CD6E5F"/>
    <w:rsid w:val="00CF0295"/>
    <w:rsid w:val="00D171D0"/>
    <w:rsid w:val="00DD4EAA"/>
    <w:rsid w:val="00DE6A2D"/>
    <w:rsid w:val="00E83462"/>
    <w:rsid w:val="00FB2430"/>
    <w:rsid w:val="00FC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293B"/>
  <w15:docId w15:val="{DDF099D1-B53D-4D4C-8617-321F7F8A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Futura Lt BT" w:eastAsia="Futura Lt BT" w:hAnsi="Futura Lt BT" w:cs="Futura Lt BT"/>
      <w:lang w:val="de-DE"/>
    </w:rPr>
  </w:style>
  <w:style w:type="paragraph" w:styleId="berschrift1">
    <w:name w:val="heading 1"/>
    <w:basedOn w:val="Standard"/>
    <w:uiPriority w:val="9"/>
    <w:qFormat/>
    <w:pPr>
      <w:spacing w:before="83"/>
      <w:ind w:left="824" w:right="1723"/>
      <w:jc w:val="center"/>
      <w:outlineLvl w:val="0"/>
    </w:pPr>
    <w:rPr>
      <w:sz w:val="40"/>
      <w:szCs w:val="40"/>
    </w:rPr>
  </w:style>
  <w:style w:type="paragraph" w:styleId="berschrift2">
    <w:name w:val="heading 2"/>
    <w:basedOn w:val="Standard"/>
    <w:uiPriority w:val="9"/>
    <w:unhideWhenUsed/>
    <w:qFormat/>
    <w:pPr>
      <w:spacing w:before="1"/>
      <w:ind w:left="595"/>
      <w:outlineLvl w:val="1"/>
    </w:pPr>
    <w:rPr>
      <w:rFonts w:ascii="Arial" w:eastAsia="Arial" w:hAnsi="Arial" w:cs="Arial"/>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34"/>
    <w:qFormat/>
    <w:pPr>
      <w:ind w:left="980" w:hanging="35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67675"/>
    <w:pPr>
      <w:tabs>
        <w:tab w:val="center" w:pos="4536"/>
        <w:tab w:val="right" w:pos="9072"/>
      </w:tabs>
    </w:pPr>
  </w:style>
  <w:style w:type="character" w:customStyle="1" w:styleId="KopfzeileZchn">
    <w:name w:val="Kopfzeile Zchn"/>
    <w:basedOn w:val="Absatz-Standardschriftart"/>
    <w:link w:val="Kopfzeile"/>
    <w:uiPriority w:val="99"/>
    <w:rsid w:val="00A67675"/>
    <w:rPr>
      <w:rFonts w:ascii="Futura Lt BT" w:eastAsia="Futura Lt BT" w:hAnsi="Futura Lt BT" w:cs="Futura Lt BT"/>
      <w:lang w:val="de-DE"/>
    </w:rPr>
  </w:style>
  <w:style w:type="paragraph" w:styleId="Fuzeile">
    <w:name w:val="footer"/>
    <w:basedOn w:val="Standard"/>
    <w:link w:val="FuzeileZchn"/>
    <w:uiPriority w:val="99"/>
    <w:unhideWhenUsed/>
    <w:rsid w:val="00A67675"/>
    <w:pPr>
      <w:tabs>
        <w:tab w:val="center" w:pos="4536"/>
        <w:tab w:val="right" w:pos="9072"/>
      </w:tabs>
    </w:pPr>
  </w:style>
  <w:style w:type="character" w:customStyle="1" w:styleId="FuzeileZchn">
    <w:name w:val="Fußzeile Zchn"/>
    <w:basedOn w:val="Absatz-Standardschriftart"/>
    <w:link w:val="Fuzeile"/>
    <w:uiPriority w:val="99"/>
    <w:rsid w:val="00A67675"/>
    <w:rPr>
      <w:rFonts w:ascii="Futura Lt BT" w:eastAsia="Futura Lt BT" w:hAnsi="Futura Lt BT" w:cs="Futura Lt B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Landesamt für Schule</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Katzenberger, Jürgen (LAS)</dc:creator>
  <cp:lastModifiedBy>Viola Bauer</cp:lastModifiedBy>
  <cp:revision>3</cp:revision>
  <cp:lastPrinted>2024-01-20T19:10:00Z</cp:lastPrinted>
  <dcterms:created xsi:type="dcterms:W3CDTF">2024-05-27T19:46:00Z</dcterms:created>
  <dcterms:modified xsi:type="dcterms:W3CDTF">2024-05-27T20:40:00Z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Acrobat PDFMaker 22 für Word</vt:lpwstr>
  </property>
  <property fmtid="{D5CDD505-2E9C-101B-9397-08002B2CF9AE}" pid="4" name="LastSaved">
    <vt:filetime>2024-01-10T00:00:00Z</vt:filetime>
  </property>
</Properties>
</file>