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1EA3B" w14:textId="77777777" w:rsidR="003C7E48" w:rsidRDefault="003C7E48" w:rsidP="00C57F7D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</w:p>
    <w:p w14:paraId="50B2DD85" w14:textId="4D9587A7" w:rsidR="003C7E48" w:rsidRDefault="003C7E48" w:rsidP="00C57F7D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  <w:r>
        <w:rPr>
          <w:noProof/>
        </w:rPr>
        <w:drawing>
          <wp:inline distT="0" distB="0" distL="0" distR="0" wp14:anchorId="47C86C3C" wp14:editId="31BD7DF2">
            <wp:extent cx="5760720" cy="3307080"/>
            <wp:effectExtent l="0" t="0" r="5080" b="0"/>
            <wp:docPr id="1344390633" name="Grafik 1" descr="Ein Bild, das Text, Schrif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90633" name="Grafik 1" descr="Ein Bild, das Text, Schrift, Screenshot, 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5FF1E" w14:textId="33DD6D32" w:rsidR="00C57F7D" w:rsidRPr="00D4232F" w:rsidRDefault="003C7E48" w:rsidP="00C57F7D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  <w:r>
        <w:rPr>
          <w:rFonts w:ascii="Calibri" w:eastAsia="Calibri" w:hAnsi="Calibri" w:cstheme="minorHAnsi"/>
          <w:b/>
          <w:bCs/>
          <w:color w:val="0070C0"/>
          <w:sz w:val="22"/>
        </w:rPr>
        <w:t>Geplante IT-Infrastruktur</w:t>
      </w:r>
    </w:p>
    <w:p w14:paraId="35BF0D88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Wie kompatibel sind die geplanten Schülergeräte zur vorhandenen oder geplanten IT-Bildungsinfrastruktur (z. B. WLAN, Bildschirmübertragung)?</w:t>
      </w:r>
    </w:p>
    <w:p w14:paraId="7D76E542" w14:textId="72D957B9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Herausforderungen ergeben sich, wenn Lehrkräfte und Lernende ggf. unterschiedliche Betriebssysteme verwenden?</w:t>
      </w:r>
    </w:p>
    <w:p w14:paraId="5546006C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Konsequenzen ergeben sich daraus (z. B. für das Einarbeitungskonzept oder schulinterne Unterstützungssysteme)?</w:t>
      </w:r>
    </w:p>
    <w:p w14:paraId="4E896515" w14:textId="31F6D3E8" w:rsidR="00D4232F" w:rsidRDefault="00D4232F" w:rsidP="00C57F7D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sz w:val="22"/>
        </w:rPr>
      </w:pPr>
    </w:p>
    <w:p w14:paraId="1C17E8D9" w14:textId="07BEAB4B" w:rsidR="003C7E48" w:rsidRPr="003C7E48" w:rsidRDefault="003C7E48" w:rsidP="003C7E48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  <w:r w:rsidRPr="003C7E48">
        <w:rPr>
          <w:rFonts w:ascii="Calibri" w:eastAsia="Calibri" w:hAnsi="Calibri" w:cstheme="minorHAnsi"/>
          <w:b/>
          <w:bCs/>
          <w:color w:val="0070C0"/>
          <w:sz w:val="22"/>
        </w:rPr>
        <w:t>Anwendungen und Ausstattungskomponenten nach pädagogischen Einsatzszenarien</w:t>
      </w:r>
    </w:p>
    <w:p w14:paraId="5C4C8B52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Wird für die angestrebte Unterrichtsentwicklung auf die Verwendung von betriebssystemspezifischer Software gesetzt oder wird überwiegend plattformübergreifend bzw. browserbasiert gearbeitet?</w:t>
      </w:r>
    </w:p>
    <w:p w14:paraId="7F89B55B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 xml:space="preserve">Welche Lernumgebung/Dateiablage (z. B. </w:t>
      </w:r>
      <w:proofErr w:type="spellStart"/>
      <w:r w:rsidRPr="003C7E48">
        <w:rPr>
          <w:rFonts w:ascii="Calibri" w:eastAsia="Calibri" w:hAnsi="Calibri" w:cstheme="minorBidi"/>
          <w:sz w:val="22"/>
          <w:szCs w:val="22"/>
        </w:rPr>
        <w:t>BayernCloud</w:t>
      </w:r>
      <w:proofErr w:type="spellEnd"/>
      <w:r w:rsidRPr="003C7E48">
        <w:rPr>
          <w:rFonts w:ascii="Calibri" w:eastAsia="Calibri" w:hAnsi="Calibri" w:cstheme="minorBidi"/>
          <w:sz w:val="22"/>
          <w:szCs w:val="22"/>
        </w:rPr>
        <w:t xml:space="preserve"> Schule) soll dabei im Unterricht eine zentrale Rolle spielen?</w:t>
      </w:r>
    </w:p>
    <w:p w14:paraId="60FF6BD4" w14:textId="17075769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Ist die Nutzung digitale</w:t>
      </w:r>
      <w:r w:rsidR="00317332">
        <w:rPr>
          <w:rFonts w:ascii="Calibri" w:eastAsia="Calibri" w:hAnsi="Calibri" w:cstheme="minorBidi"/>
          <w:sz w:val="22"/>
          <w:szCs w:val="22"/>
        </w:rPr>
        <w:t>r</w:t>
      </w:r>
      <w:r w:rsidRPr="003C7E48">
        <w:rPr>
          <w:rFonts w:ascii="Calibri" w:eastAsia="Calibri" w:hAnsi="Calibri" w:cstheme="minorBidi"/>
          <w:sz w:val="22"/>
          <w:szCs w:val="22"/>
        </w:rPr>
        <w:t xml:space="preserve"> Hefte geplant? Wenn ja, mit welcher Anwendung?</w:t>
      </w:r>
    </w:p>
    <w:p w14:paraId="41D882F3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medienproduktiven Tools (Audio, Film, Grafik etc.) sollen zum Einsatz kommen?</w:t>
      </w:r>
    </w:p>
    <w:p w14:paraId="2A248370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fachspezifische Software soll auf den Endgeräten genutzt werden?</w:t>
      </w:r>
    </w:p>
    <w:p w14:paraId="55D32D63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Wie sollen Lernprodukte schriftlich von den Schülern festgehalten werden?</w:t>
      </w:r>
    </w:p>
    <w:p w14:paraId="218116AB" w14:textId="701B81D6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Ausstattungskomponenten sind hierfür notwendig</w:t>
      </w:r>
      <w:r w:rsidR="00317332">
        <w:rPr>
          <w:rFonts w:ascii="Calibri" w:eastAsia="Calibri" w:hAnsi="Calibri" w:cstheme="minorBidi"/>
          <w:sz w:val="22"/>
          <w:szCs w:val="22"/>
        </w:rPr>
        <w:t xml:space="preserve"> </w:t>
      </w:r>
      <w:r w:rsidR="00317332" w:rsidRPr="003C7E48">
        <w:rPr>
          <w:rFonts w:ascii="Calibri" w:eastAsia="Calibri" w:hAnsi="Calibri" w:cstheme="minorBidi"/>
          <w:sz w:val="22"/>
          <w:szCs w:val="22"/>
        </w:rPr>
        <w:t>(z. B. Stift, Tastatur)</w:t>
      </w:r>
      <w:r w:rsidRPr="003C7E48">
        <w:rPr>
          <w:rFonts w:ascii="Calibri" w:eastAsia="Calibri" w:hAnsi="Calibri" w:cstheme="minorBidi"/>
          <w:sz w:val="22"/>
          <w:szCs w:val="22"/>
        </w:rPr>
        <w:t xml:space="preserve">? </w:t>
      </w:r>
    </w:p>
    <w:p w14:paraId="704F6094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Geräteklasse eignet sich hierfür am besten?</w:t>
      </w:r>
    </w:p>
    <w:p w14:paraId="700667E0" w14:textId="49F9C42C" w:rsid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Konsequenzen hat es im Classroom Management, wenn die Geräte nicht flach auf dem Tisch liegen, sondern z. B. über eine Tastatur aufgestellt werden können?</w:t>
      </w:r>
    </w:p>
    <w:p w14:paraId="1E527620" w14:textId="77777777" w:rsidR="003C7E48" w:rsidRPr="003C7E48" w:rsidRDefault="003C7E48" w:rsidP="003C7E48">
      <w:pPr>
        <w:pStyle w:val="StandardWeb"/>
        <w:rPr>
          <w:rFonts w:ascii="Calibri" w:eastAsia="Calibri" w:hAnsi="Calibri" w:cstheme="minorBidi"/>
          <w:sz w:val="22"/>
          <w:szCs w:val="22"/>
        </w:rPr>
      </w:pPr>
    </w:p>
    <w:p w14:paraId="18834D4A" w14:textId="1F03CE19" w:rsidR="003C7E48" w:rsidRPr="003C7E48" w:rsidRDefault="003C7E48" w:rsidP="003C7E48">
      <w:pPr>
        <w:pStyle w:val="StandardWeb"/>
        <w:ind w:left="708"/>
        <w:jc w:val="both"/>
        <w:rPr>
          <w:rFonts w:ascii="Calibri" w:eastAsia="Calibri" w:hAnsi="Calibri" w:cstheme="minorHAnsi"/>
          <w:color w:val="0070C0"/>
          <w:sz w:val="22"/>
        </w:rPr>
      </w:pPr>
      <w:r w:rsidRPr="003C7E48">
        <w:rPr>
          <w:rFonts w:ascii="Calibri" w:eastAsia="Calibri" w:hAnsi="Calibri" w:cstheme="minorHAnsi"/>
          <w:b/>
          <w:bCs/>
          <w:color w:val="0070C0"/>
          <w:sz w:val="22"/>
        </w:rPr>
        <w:t>Unterstützungsbedarf bei der Regulierung der Gerätenutzung</w:t>
      </w:r>
    </w:p>
    <w:p w14:paraId="0038C3E3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Benötigen wir neben pädagogischen Maßnahmen auch spezifische technische Lösungen zur Einschränkung der Mediennutzung der Lernenden im Unterricht?</w:t>
      </w:r>
    </w:p>
    <w:p w14:paraId="1CBF9131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Wünschen sich die Erziehungsberechtigten Unterstützung bezüglich der Medienerziehung außerhalb des Unterrichts in Form von technischen Lösungen? Welche stehen hier zur Auswahl? Welche wollen wir als Schule anbieten?</w:t>
      </w:r>
    </w:p>
    <w:p w14:paraId="7C31C157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Vor- und Nachteile bietet die zentrale Verwaltung der Geräte über ein Mobile Device Management (MDM)? </w:t>
      </w:r>
    </w:p>
    <w:p w14:paraId="1BD32C35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technischen Einbindungsmöglichkeiten bieten MDM-Systeme zur Verwaltung von persönlichen Geräten? Welche Konsequenzen hat die Einbindung externer Geräte in die schulische Verwaltung, z. B., wenn eine Schülerin bzw. ein Schüler die Schule verlässt?</w:t>
      </w:r>
    </w:p>
    <w:p w14:paraId="0F539BA3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Kosten sind damit verbunden und wer trägt diese?</w:t>
      </w:r>
    </w:p>
    <w:p w14:paraId="15868067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Auswirkungen hat die Entscheidung für eine zentrale Verwaltung für den Beschaffungsprozess?</w:t>
      </w:r>
    </w:p>
    <w:p w14:paraId="63F8AE22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 Konsequenzen (Vor- und Nachteile) hat die Einbindung der Schülergeräte in die schulische Verwaltung für die häusliche und private Gerätenutzung? </w:t>
      </w:r>
    </w:p>
    <w:p w14:paraId="563D2977" w14:textId="3B9E4640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Welche Informationen müssen den Erziehungsberechtigten kommuniziert werden, wenn die Geräte zentral verwaltet werden sollen? Wie werden die erforderlichen (informierte</w:t>
      </w:r>
      <w:r w:rsidR="00317332">
        <w:rPr>
          <w:rFonts w:ascii="Calibri" w:eastAsia="Calibri" w:hAnsi="Calibri" w:cstheme="minorBidi"/>
          <w:sz w:val="22"/>
          <w:szCs w:val="22"/>
        </w:rPr>
        <w:t>n</w:t>
      </w:r>
      <w:bookmarkStart w:id="0" w:name="_GoBack"/>
      <w:bookmarkEnd w:id="0"/>
      <w:r w:rsidRPr="003C7E48">
        <w:rPr>
          <w:rFonts w:ascii="Calibri" w:eastAsia="Calibri" w:hAnsi="Calibri" w:cstheme="minorBidi"/>
          <w:sz w:val="22"/>
          <w:szCs w:val="22"/>
        </w:rPr>
        <w:t>) Einverständniserklärungen dazu eingeholt? </w:t>
      </w:r>
    </w:p>
    <w:p w14:paraId="0B8F5185" w14:textId="77777777" w:rsidR="003C7E48" w:rsidRDefault="003C7E48" w:rsidP="003C7E48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</w:p>
    <w:p w14:paraId="036C8F47" w14:textId="630D2D4A" w:rsidR="003C7E48" w:rsidRPr="003C7E48" w:rsidRDefault="003C7E48" w:rsidP="003C7E48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  <w:r w:rsidRPr="003C7E48">
        <w:rPr>
          <w:rFonts w:ascii="Calibri" w:eastAsia="Calibri" w:hAnsi="Calibri" w:cstheme="minorHAnsi"/>
          <w:b/>
          <w:bCs/>
          <w:color w:val="0070C0"/>
          <w:sz w:val="22"/>
        </w:rPr>
        <w:t>Unterstützung im Beschaffungsprozess</w:t>
      </w:r>
    </w:p>
    <w:p w14:paraId="76C1507C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Wie soll der Beschaffungsprozess an der Schule organisiert werden?</w:t>
      </w:r>
    </w:p>
    <w:p w14:paraId="7139A000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Wie intensiv müssen die Erziehungsberechtigten bei der Beschaffung unterstützt werden?</w:t>
      </w:r>
    </w:p>
    <w:p w14:paraId="1D6508C2" w14:textId="77777777" w:rsidR="003C7E48" w:rsidRDefault="003C7E48" w:rsidP="003C7E48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</w:p>
    <w:p w14:paraId="4ABC230D" w14:textId="1437026F" w:rsidR="003C7E48" w:rsidRPr="003C7E48" w:rsidRDefault="003C7E48" w:rsidP="003C7E48">
      <w:pPr>
        <w:pStyle w:val="StandardWeb"/>
        <w:ind w:left="708"/>
        <w:jc w:val="both"/>
        <w:rPr>
          <w:rFonts w:ascii="Calibri" w:eastAsia="Calibri" w:hAnsi="Calibri" w:cstheme="minorHAnsi"/>
          <w:b/>
          <w:bCs/>
          <w:color w:val="0070C0"/>
          <w:sz w:val="22"/>
        </w:rPr>
      </w:pPr>
      <w:r w:rsidRPr="003C7E48">
        <w:rPr>
          <w:rFonts w:ascii="Calibri" w:eastAsia="Calibri" w:hAnsi="Calibri" w:cstheme="minorHAnsi"/>
          <w:b/>
          <w:bCs/>
          <w:color w:val="0070C0"/>
          <w:sz w:val="22"/>
        </w:rPr>
        <w:t>Unterstützungsbedarf technisch und pädagogisch</w:t>
      </w:r>
    </w:p>
    <w:p w14:paraId="2E9977B9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Wie intensiv sollen die Erziehungsberechtigten bei der Geräteersteinrichtung und Installation der Anwendungen unterstützt werden? </w:t>
      </w:r>
    </w:p>
    <w:p w14:paraId="5092D16B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Inwieweit sollen die Themen Backup, Datensicherung und Wartung der Geräte den Schülerinnen und Schülern bzw. deren Erziehungsberechtigten übertragen werden? </w:t>
      </w:r>
    </w:p>
    <w:p w14:paraId="2B78CE37" w14:textId="77777777" w:rsidR="003C7E48" w:rsidRPr="003C7E48" w:rsidRDefault="003C7E48" w:rsidP="003C7E48">
      <w:pPr>
        <w:pStyle w:val="StandardWeb"/>
        <w:numPr>
          <w:ilvl w:val="0"/>
          <w:numId w:val="8"/>
        </w:numPr>
        <w:rPr>
          <w:rFonts w:ascii="Calibri" w:eastAsia="Calibri" w:hAnsi="Calibri" w:cstheme="minorBidi"/>
          <w:sz w:val="22"/>
          <w:szCs w:val="22"/>
        </w:rPr>
      </w:pPr>
      <w:r w:rsidRPr="003C7E48">
        <w:rPr>
          <w:rFonts w:ascii="Calibri" w:eastAsia="Calibri" w:hAnsi="Calibri" w:cstheme="minorBidi"/>
          <w:sz w:val="22"/>
          <w:szCs w:val="22"/>
        </w:rPr>
        <w:t>Inwieweit erleichtert eine einheitliche Struktur den Aufbau einer stabilen und wartungsarmen Infrastruktur?</w:t>
      </w:r>
    </w:p>
    <w:p w14:paraId="269FA83D" w14:textId="30BE4790" w:rsidR="003E1D2E" w:rsidRDefault="003E1D2E"/>
    <w:sectPr w:rsidR="003E1D2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DC50A" w14:textId="77777777" w:rsidR="00C721EC" w:rsidRDefault="00C721EC" w:rsidP="00C57F7D">
      <w:r>
        <w:separator/>
      </w:r>
    </w:p>
  </w:endnote>
  <w:endnote w:type="continuationSeparator" w:id="0">
    <w:p w14:paraId="254AA5DA" w14:textId="77777777" w:rsidR="00C721EC" w:rsidRDefault="00C721EC" w:rsidP="00C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A8FEA" w14:textId="77777777" w:rsidR="00C721EC" w:rsidRDefault="00C721EC" w:rsidP="00C57F7D">
      <w:r>
        <w:separator/>
      </w:r>
    </w:p>
  </w:footnote>
  <w:footnote w:type="continuationSeparator" w:id="0">
    <w:p w14:paraId="0BEE54CA" w14:textId="77777777" w:rsidR="00C721EC" w:rsidRDefault="00C721EC" w:rsidP="00C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F6800" w14:textId="77777777" w:rsidR="003C7E48" w:rsidRDefault="003C7E48" w:rsidP="00C57F7D">
    <w:pPr>
      <w:pStyle w:val="Kopfzeile"/>
      <w:jc w:val="right"/>
    </w:pPr>
    <w:r>
      <w:rPr>
        <w:noProof/>
      </w:rPr>
      <w:drawing>
        <wp:inline distT="0" distB="0" distL="0" distR="0" wp14:anchorId="101757C0" wp14:editId="6A8E0C48">
          <wp:extent cx="1741251" cy="539727"/>
          <wp:effectExtent l="0" t="0" r="0" b="0"/>
          <wp:docPr id="1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746" cy="54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EA25A" w14:textId="667A1473" w:rsidR="00C57F7D" w:rsidRDefault="003C7E48" w:rsidP="003C7E48">
    <w:pPr>
      <w:pStyle w:val="Kopfzeile"/>
      <w:rPr>
        <w:color w:val="0070C0"/>
      </w:rPr>
    </w:pPr>
    <w:r w:rsidRPr="003C7E48">
      <w:rPr>
        <w:color w:val="0070C0"/>
      </w:rPr>
      <w:t>Fragen zur Entscheidungsfindung der technische Mindestkriterien</w:t>
    </w:r>
  </w:p>
  <w:p w14:paraId="35536AB3" w14:textId="77777777" w:rsidR="003C7E48" w:rsidRPr="003C7E48" w:rsidRDefault="003C7E48" w:rsidP="003C7E48">
    <w:pPr>
      <w:pStyle w:val="Kopfzeil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7468"/>
    <w:multiLevelType w:val="hybridMultilevel"/>
    <w:tmpl w:val="61149198"/>
    <w:lvl w:ilvl="0" w:tplc="1CE4C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2A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6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62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2E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A0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48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44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0775"/>
    <w:multiLevelType w:val="hybridMultilevel"/>
    <w:tmpl w:val="89A8893E"/>
    <w:lvl w:ilvl="0" w:tplc="88081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8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43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05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6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2B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E1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4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47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495E"/>
    <w:multiLevelType w:val="hybridMultilevel"/>
    <w:tmpl w:val="B40807EA"/>
    <w:lvl w:ilvl="0" w:tplc="E040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8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4E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AF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E7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67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2D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F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2A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34ED3"/>
    <w:multiLevelType w:val="multilevel"/>
    <w:tmpl w:val="574C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18381"/>
    <w:multiLevelType w:val="hybridMultilevel"/>
    <w:tmpl w:val="31AAAE46"/>
    <w:lvl w:ilvl="0" w:tplc="2B965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0E3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88A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0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80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A6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23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AA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97977"/>
    <w:multiLevelType w:val="multilevel"/>
    <w:tmpl w:val="316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ED495"/>
    <w:multiLevelType w:val="hybridMultilevel"/>
    <w:tmpl w:val="3CC81502"/>
    <w:lvl w:ilvl="0" w:tplc="6254B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0E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E8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EC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E7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A7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25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04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69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6660F"/>
    <w:multiLevelType w:val="hybridMultilevel"/>
    <w:tmpl w:val="1610A954"/>
    <w:lvl w:ilvl="0" w:tplc="67E42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21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C1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B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03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6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0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47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85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AA0FF"/>
    <w:multiLevelType w:val="hybridMultilevel"/>
    <w:tmpl w:val="EEDC3178"/>
    <w:lvl w:ilvl="0" w:tplc="312E3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E7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26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2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AD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C4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8E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C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4B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7D"/>
    <w:rsid w:val="00110EB2"/>
    <w:rsid w:val="00154140"/>
    <w:rsid w:val="00317332"/>
    <w:rsid w:val="003C7E48"/>
    <w:rsid w:val="003E1D2E"/>
    <w:rsid w:val="00C57F7D"/>
    <w:rsid w:val="00C721EC"/>
    <w:rsid w:val="00D2657D"/>
    <w:rsid w:val="00D346C9"/>
    <w:rsid w:val="00D4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58C3"/>
  <w15:chartTrackingRefBased/>
  <w15:docId w15:val="{BD92E061-4AE5-BB47-A06A-EDA59B93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57F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C57F7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7F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7F7D"/>
  </w:style>
  <w:style w:type="paragraph" w:styleId="Fuzeile">
    <w:name w:val="footer"/>
    <w:basedOn w:val="Standard"/>
    <w:link w:val="FuzeileZchn"/>
    <w:uiPriority w:val="99"/>
    <w:unhideWhenUsed/>
    <w:rsid w:val="00C57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7F7D"/>
  </w:style>
  <w:style w:type="character" w:styleId="Fett">
    <w:name w:val="Strong"/>
    <w:basedOn w:val="Absatz-Standardschriftart"/>
    <w:uiPriority w:val="22"/>
    <w:qFormat/>
    <w:rsid w:val="003C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Schenke, Nikolaus</cp:lastModifiedBy>
  <cp:revision>5</cp:revision>
  <dcterms:created xsi:type="dcterms:W3CDTF">2023-03-04T07:55:00Z</dcterms:created>
  <dcterms:modified xsi:type="dcterms:W3CDTF">2023-07-18T18:18:00Z</dcterms:modified>
</cp:coreProperties>
</file>