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1A34D" w14:textId="51985B8A" w:rsidR="003E1D2E" w:rsidRDefault="003E1D2E"/>
    <w:p w14:paraId="245888EA" w14:textId="13FA1F43" w:rsidR="001C357D" w:rsidRPr="001C357D" w:rsidRDefault="001C357D" w:rsidP="001C357D">
      <w:pPr>
        <w:rPr>
          <w:rFonts w:asciiTheme="minorHAnsi" w:hAnsiTheme="minorHAnsi" w:cstheme="minorHAnsi"/>
          <w:bCs/>
          <w:color w:val="0070C0"/>
        </w:rPr>
      </w:pPr>
      <w:r w:rsidRPr="001C357D">
        <w:rPr>
          <w:rFonts w:cstheme="minorHAnsi"/>
          <w:bCs/>
          <w:color w:val="0070C0"/>
        </w:rPr>
        <w:t>Um in der eigenen Planung voranzukommen, kann die Befragung einer Netzwerkschule hilfreich sein (z.</w:t>
      </w:r>
      <w:r w:rsidR="00AE2C1C">
        <w:rPr>
          <w:rFonts w:cstheme="minorHAnsi"/>
          <w:bCs/>
          <w:color w:val="0070C0"/>
        </w:rPr>
        <w:t xml:space="preserve"> </w:t>
      </w:r>
      <w:r w:rsidRPr="001C357D">
        <w:rPr>
          <w:rFonts w:cstheme="minorHAnsi"/>
          <w:bCs/>
          <w:color w:val="0070C0"/>
        </w:rPr>
        <w:t xml:space="preserve">B. über deren zuständigen Berater für digitale Bildung), die bereits Erfahrungen bei der Integration von 1:1-Klassen gesammelt hat. Die nachfolgenden Fragen können Ihnen eine Orientierung bieten, um mit einer oder </w:t>
      </w:r>
      <w:r w:rsidR="0073130C" w:rsidRPr="001C357D">
        <w:rPr>
          <w:rFonts w:cstheme="minorHAnsi"/>
          <w:bCs/>
          <w:color w:val="0070C0"/>
        </w:rPr>
        <w:t>mehrere</w:t>
      </w:r>
      <w:r w:rsidR="0073130C">
        <w:rPr>
          <w:rFonts w:cstheme="minorHAnsi"/>
          <w:bCs/>
          <w:color w:val="0070C0"/>
        </w:rPr>
        <w:t xml:space="preserve">n </w:t>
      </w:r>
      <w:r w:rsidR="0073130C" w:rsidRPr="001C357D">
        <w:rPr>
          <w:rFonts w:cstheme="minorHAnsi"/>
          <w:bCs/>
          <w:color w:val="0070C0"/>
        </w:rPr>
        <w:t>Schulen</w:t>
      </w:r>
      <w:r w:rsidRPr="001C357D">
        <w:rPr>
          <w:rFonts w:cstheme="minorHAnsi"/>
          <w:bCs/>
          <w:color w:val="0070C0"/>
        </w:rPr>
        <w:t xml:space="preserve"> in einen zielführenden Dialog zu treten.</w:t>
      </w:r>
    </w:p>
    <w:p w14:paraId="5CFC9326" w14:textId="18686A6C" w:rsidR="001C357D" w:rsidRDefault="001C357D"/>
    <w:tbl>
      <w:tblPr>
        <w:tblStyle w:val="Tabellenraster"/>
        <w:tblW w:w="14741" w:type="dxa"/>
        <w:tblLayout w:type="fixed"/>
        <w:tblLook w:val="04A0" w:firstRow="1" w:lastRow="0" w:firstColumn="1" w:lastColumn="0" w:noHBand="0" w:noVBand="1"/>
      </w:tblPr>
      <w:tblGrid>
        <w:gridCol w:w="5613"/>
        <w:gridCol w:w="9128"/>
      </w:tblGrid>
      <w:tr w:rsidR="001C357D" w14:paraId="3F8BAF49" w14:textId="77777777" w:rsidTr="001C357D">
        <w:tc>
          <w:tcPr>
            <w:tcW w:w="5613" w:type="dxa"/>
          </w:tcPr>
          <w:p w14:paraId="1355B877" w14:textId="77777777" w:rsidR="001C357D" w:rsidRDefault="001C357D" w:rsidP="001C357D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0070C0"/>
                <w:sz w:val="26"/>
                <w:szCs w:val="26"/>
              </w:rPr>
              <w:t>Frage</w:t>
            </w:r>
          </w:p>
        </w:tc>
        <w:tc>
          <w:tcPr>
            <w:tcW w:w="9128" w:type="dxa"/>
          </w:tcPr>
          <w:p w14:paraId="5A92747C" w14:textId="77777777" w:rsidR="001C357D" w:rsidRDefault="001C357D" w:rsidP="001C357D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0070C0"/>
                <w:sz w:val="26"/>
                <w:szCs w:val="26"/>
              </w:rPr>
              <w:t>Antwort/Notizen</w:t>
            </w:r>
          </w:p>
        </w:tc>
      </w:tr>
      <w:tr w:rsidR="001C357D" w14:paraId="50368B71" w14:textId="77777777" w:rsidTr="001C357D">
        <w:tc>
          <w:tcPr>
            <w:tcW w:w="5613" w:type="dxa"/>
          </w:tcPr>
          <w:p w14:paraId="27ECE468" w14:textId="5304F47F" w:rsidR="004B2BAA" w:rsidRPr="004A3482" w:rsidRDefault="009E1DEC" w:rsidP="004B2BAA">
            <w:pPr>
              <w:ind w:right="-110"/>
              <w:rPr>
                <w:rFonts w:asciiTheme="minorHAnsi" w:hAnsiTheme="minorHAnsi" w:cstheme="minorHAnsi"/>
                <w:b/>
                <w:bCs/>
                <w:color w:val="00206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  <w:t xml:space="preserve">Auswahl der </w:t>
            </w:r>
            <w:r w:rsidR="004B2BAA" w:rsidRPr="009E1DEC"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  <w:t>Jahrgangsstufe</w:t>
            </w:r>
          </w:p>
          <w:p w14:paraId="612FAFA2" w14:textId="77777777" w:rsidR="009E1DEC" w:rsidRPr="009E1DEC" w:rsidRDefault="009E1DEC" w:rsidP="009E1DEC">
            <w:pPr>
              <w:pStyle w:val="Listenabsatz"/>
              <w:numPr>
                <w:ilvl w:val="0"/>
                <w:numId w:val="8"/>
              </w:numPr>
              <w:ind w:left="447" w:right="-110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9E1DEC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Für welche Jahrgangsstufe hat sich Ihre Schule entschieden? </w:t>
            </w:r>
          </w:p>
          <w:p w14:paraId="460332D6" w14:textId="77777777" w:rsidR="004B2BAA" w:rsidRPr="004A3482" w:rsidRDefault="004B2BAA" w:rsidP="004B2BAA">
            <w:pPr>
              <w:pStyle w:val="Listenabsatz"/>
              <w:widowControl w:val="0"/>
              <w:numPr>
                <w:ilvl w:val="0"/>
                <w:numId w:val="5"/>
              </w:numPr>
              <w:suppressAutoHyphens w:val="0"/>
              <w:spacing w:after="0" w:line="240" w:lineRule="auto"/>
              <w:ind w:left="447"/>
              <w:rPr>
                <w:rFonts w:asciiTheme="minorHAnsi" w:hAnsiTheme="minorHAnsi" w:cstheme="minorHAnsi"/>
                <w:sz w:val="21"/>
                <w:szCs w:val="21"/>
              </w:rPr>
            </w:pPr>
            <w:r w:rsidRPr="004A3482">
              <w:rPr>
                <w:rFonts w:asciiTheme="minorHAnsi" w:eastAsia="Calibri" w:hAnsiTheme="minorHAnsi" w:cstheme="minorHAnsi"/>
                <w:color w:val="000000" w:themeColor="text1"/>
                <w:sz w:val="21"/>
                <w:szCs w:val="21"/>
              </w:rPr>
              <w:t xml:space="preserve">Ab welcher Altersgruppe </w:t>
            </w:r>
            <w:r w:rsidRPr="004A3482">
              <w:rPr>
                <w:rFonts w:asciiTheme="minorHAnsi" w:eastAsia="Calibri" w:hAnsiTheme="minorHAnsi" w:cstheme="minorHAnsi"/>
                <w:sz w:val="21"/>
                <w:szCs w:val="21"/>
              </w:rPr>
              <w:t>erscheint der Einsatz von Tablets im Unterricht zielführend?</w:t>
            </w:r>
          </w:p>
          <w:p w14:paraId="03C21968" w14:textId="144E4EBE" w:rsidR="004B2BAA" w:rsidRPr="004A3482" w:rsidRDefault="004B2BAA" w:rsidP="004B2BAA">
            <w:pPr>
              <w:pStyle w:val="Listenabsatz"/>
              <w:widowControl w:val="0"/>
              <w:numPr>
                <w:ilvl w:val="0"/>
                <w:numId w:val="5"/>
              </w:numPr>
              <w:suppressAutoHyphens w:val="0"/>
              <w:spacing w:after="0" w:line="240" w:lineRule="auto"/>
              <w:ind w:left="447"/>
              <w:rPr>
                <w:rFonts w:asciiTheme="minorHAnsi" w:hAnsiTheme="minorHAnsi" w:cstheme="minorHAnsi"/>
                <w:sz w:val="21"/>
                <w:szCs w:val="21"/>
              </w:rPr>
            </w:pPr>
            <w:r w:rsidRPr="004A3482">
              <w:rPr>
                <w:rFonts w:asciiTheme="minorHAnsi" w:eastAsia="Calibri" w:hAnsiTheme="minorHAnsi" w:cstheme="minorHAnsi"/>
                <w:sz w:val="21"/>
                <w:szCs w:val="21"/>
              </w:rPr>
              <w:t>Wann sind Schülerinnen und Schüler in der Lage, ausschließlich bzw. überwiegend mit dem Tablet zu arbeiten?</w:t>
            </w:r>
          </w:p>
          <w:p w14:paraId="2936AC5A" w14:textId="1403D778" w:rsidR="00091002" w:rsidRPr="009E1DEC" w:rsidRDefault="004B2BAA" w:rsidP="009E1DEC">
            <w:pPr>
              <w:pStyle w:val="Listenabsatz"/>
              <w:widowControl w:val="0"/>
              <w:numPr>
                <w:ilvl w:val="0"/>
                <w:numId w:val="5"/>
              </w:numPr>
              <w:suppressAutoHyphens w:val="0"/>
              <w:spacing w:after="0" w:line="240" w:lineRule="auto"/>
              <w:ind w:left="447"/>
              <w:rPr>
                <w:rFonts w:asciiTheme="minorHAnsi" w:hAnsiTheme="minorHAnsi" w:cstheme="minorHAnsi"/>
                <w:sz w:val="21"/>
                <w:szCs w:val="21"/>
              </w:rPr>
            </w:pPr>
            <w:r w:rsidRPr="004A3482">
              <w:rPr>
                <w:rFonts w:asciiTheme="minorHAnsi" w:eastAsia="Calibri" w:hAnsiTheme="minorHAnsi" w:cstheme="minorHAnsi"/>
                <w:sz w:val="21"/>
                <w:szCs w:val="21"/>
              </w:rPr>
              <w:t xml:space="preserve">Wie </w:t>
            </w:r>
            <w:r w:rsidR="009E1DEC">
              <w:rPr>
                <w:rFonts w:asciiTheme="minorHAnsi" w:eastAsia="Calibri" w:hAnsiTheme="minorHAnsi" w:cstheme="minorHAnsi"/>
                <w:sz w:val="21"/>
                <w:szCs w:val="21"/>
              </w:rPr>
              <w:t>kann der</w:t>
            </w:r>
            <w:r w:rsidRPr="004A3482">
              <w:rPr>
                <w:rFonts w:asciiTheme="minorHAnsi" w:eastAsia="Calibri" w:hAnsiTheme="minorHAnsi" w:cstheme="minorHAnsi"/>
                <w:sz w:val="21"/>
                <w:szCs w:val="21"/>
              </w:rPr>
              <w:t xml:space="preserve"> Übergang ins 1:1-Setting pädagogisch sinnvoll</w:t>
            </w:r>
            <w:r w:rsidR="009E1DEC">
              <w:rPr>
                <w:rFonts w:asciiTheme="minorHAnsi" w:eastAsia="Calibri" w:hAnsiTheme="minorHAnsi" w:cstheme="minorHAnsi"/>
                <w:sz w:val="21"/>
                <w:szCs w:val="21"/>
              </w:rPr>
              <w:t xml:space="preserve"> gestaltet werden</w:t>
            </w:r>
            <w:r w:rsidRPr="004A3482">
              <w:rPr>
                <w:rFonts w:asciiTheme="minorHAnsi" w:eastAsia="Calibri" w:hAnsiTheme="minorHAnsi" w:cstheme="minorHAnsi"/>
                <w:sz w:val="21"/>
                <w:szCs w:val="21"/>
              </w:rPr>
              <w:t>?</w:t>
            </w:r>
          </w:p>
          <w:p w14:paraId="0F6C48E3" w14:textId="6A496317" w:rsidR="001C357D" w:rsidRPr="004B2BAA" w:rsidRDefault="001C357D" w:rsidP="004B2BAA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9128" w:type="dxa"/>
          </w:tcPr>
          <w:p w14:paraId="4834E290" w14:textId="77777777" w:rsidR="001C357D" w:rsidRDefault="001C357D" w:rsidP="001C357D">
            <w:pPr>
              <w:rPr>
                <w:rFonts w:asciiTheme="minorHAnsi" w:hAnsiTheme="minorHAnsi" w:cstheme="minorHAnsi"/>
              </w:rPr>
            </w:pPr>
          </w:p>
          <w:p w14:paraId="2FE48DB3" w14:textId="77777777" w:rsidR="001C357D" w:rsidRDefault="001C357D" w:rsidP="001C357D">
            <w:pPr>
              <w:rPr>
                <w:rFonts w:asciiTheme="minorHAnsi" w:hAnsiTheme="minorHAnsi" w:cstheme="minorHAnsi"/>
              </w:rPr>
            </w:pPr>
          </w:p>
          <w:p w14:paraId="6E1CC844" w14:textId="77777777" w:rsidR="001C357D" w:rsidRDefault="001C357D" w:rsidP="001C357D">
            <w:pPr>
              <w:rPr>
                <w:rFonts w:asciiTheme="minorHAnsi" w:hAnsiTheme="minorHAnsi" w:cstheme="minorHAnsi"/>
              </w:rPr>
            </w:pPr>
          </w:p>
          <w:p w14:paraId="613BDA67" w14:textId="77777777" w:rsidR="001C357D" w:rsidRDefault="001C357D" w:rsidP="001C357D">
            <w:pPr>
              <w:rPr>
                <w:rFonts w:asciiTheme="minorHAnsi" w:hAnsiTheme="minorHAnsi" w:cstheme="minorHAnsi"/>
              </w:rPr>
            </w:pPr>
          </w:p>
        </w:tc>
      </w:tr>
      <w:tr w:rsidR="001C357D" w14:paraId="10B7C694" w14:textId="77777777" w:rsidTr="001C357D">
        <w:tc>
          <w:tcPr>
            <w:tcW w:w="5613" w:type="dxa"/>
          </w:tcPr>
          <w:p w14:paraId="374FFE51" w14:textId="77777777" w:rsidR="004B2BAA" w:rsidRPr="009E1DEC" w:rsidRDefault="004B2BAA" w:rsidP="004B2BAA">
            <w:pPr>
              <w:suppressAutoHyphens w:val="0"/>
              <w:spacing w:beforeAutospacing="1"/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  <w:r w:rsidRPr="009E1DEC"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  <w:t>Pädagogische Rahmenbedingungen</w:t>
            </w:r>
          </w:p>
          <w:p w14:paraId="12DC4088" w14:textId="77777777" w:rsidR="004B2BAA" w:rsidRPr="004A3482" w:rsidRDefault="004B2BAA" w:rsidP="004B2BAA">
            <w:pPr>
              <w:pStyle w:val="Listenabsatz"/>
              <w:widowControl w:val="0"/>
              <w:numPr>
                <w:ilvl w:val="0"/>
                <w:numId w:val="5"/>
              </w:numPr>
              <w:suppressAutoHyphens w:val="0"/>
              <w:spacing w:after="0" w:line="240" w:lineRule="auto"/>
              <w:ind w:left="447"/>
              <w:rPr>
                <w:rFonts w:asciiTheme="minorHAnsi" w:hAnsiTheme="minorHAnsi" w:cstheme="minorHAnsi"/>
                <w:sz w:val="21"/>
                <w:szCs w:val="21"/>
              </w:rPr>
            </w:pPr>
            <w:r w:rsidRPr="004A3482">
              <w:rPr>
                <w:rFonts w:asciiTheme="minorHAnsi" w:hAnsiTheme="minorHAnsi" w:cstheme="minorHAnsi"/>
                <w:sz w:val="21"/>
                <w:szCs w:val="21"/>
              </w:rPr>
              <w:t xml:space="preserve">Welchen Vorteil bringen Vorgaben bzw. welche pädagogischen Rahmenbedingungen sind notwendig?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Zum Beispiel:</w:t>
            </w:r>
            <w:r w:rsidRPr="004A3482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26A46E22" w14:textId="2EBB1C1C" w:rsidR="004B2BAA" w:rsidRPr="004A3482" w:rsidRDefault="004B2BAA" w:rsidP="004B2BAA">
            <w:pPr>
              <w:pStyle w:val="Listenabsatz"/>
              <w:widowControl w:val="0"/>
              <w:numPr>
                <w:ilvl w:val="1"/>
                <w:numId w:val="5"/>
              </w:numPr>
              <w:suppressAutoHyphens w:val="0"/>
              <w:spacing w:after="0" w:line="240" w:lineRule="auto"/>
              <w:ind w:left="1156"/>
              <w:rPr>
                <w:rFonts w:asciiTheme="minorHAnsi" w:hAnsiTheme="minorHAnsi" w:cstheme="minorHAnsi"/>
                <w:sz w:val="21"/>
                <w:szCs w:val="21"/>
              </w:rPr>
            </w:pPr>
            <w:r w:rsidRPr="004A348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Welche Regeln im Umgang mit den Geräten 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gelten an Ihrer Schule</w:t>
            </w:r>
            <w:r w:rsidRPr="004A348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?</w:t>
            </w:r>
          </w:p>
          <w:p w14:paraId="68D57178" w14:textId="2AFEA757" w:rsidR="004B2BAA" w:rsidRPr="004B2BAA" w:rsidRDefault="004B2BAA" w:rsidP="004B2BAA">
            <w:pPr>
              <w:pStyle w:val="Listenabsatz"/>
              <w:widowControl w:val="0"/>
              <w:numPr>
                <w:ilvl w:val="1"/>
                <w:numId w:val="5"/>
              </w:numPr>
              <w:suppressAutoHyphens w:val="0"/>
              <w:spacing w:after="0" w:line="240" w:lineRule="auto"/>
              <w:ind w:left="1156"/>
              <w:rPr>
                <w:rFonts w:asciiTheme="minorHAnsi" w:hAnsiTheme="minorHAnsi" w:cstheme="minorHAnsi"/>
                <w:sz w:val="21"/>
                <w:szCs w:val="21"/>
              </w:rPr>
            </w:pPr>
            <w:r w:rsidRPr="004A348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Wie </w:t>
            </w:r>
            <w:r w:rsidR="0073130C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bilden 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Sie den</w:t>
            </w:r>
            <w:r w:rsidRPr="004A348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klassischen Workflow 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ab</w:t>
            </w:r>
            <w:r w:rsidRPr="004A348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? </w:t>
            </w:r>
          </w:p>
          <w:p w14:paraId="5F6F0858" w14:textId="2C43D72E" w:rsidR="004B2BAA" w:rsidRPr="004A3482" w:rsidRDefault="004B2BAA" w:rsidP="004B2BAA">
            <w:pPr>
              <w:pStyle w:val="Listenabsatz"/>
              <w:widowControl w:val="0"/>
              <w:numPr>
                <w:ilvl w:val="1"/>
                <w:numId w:val="5"/>
              </w:numPr>
              <w:suppressAutoHyphens w:val="0"/>
              <w:spacing w:after="0" w:line="240" w:lineRule="auto"/>
              <w:ind w:left="1156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Verwenden Sie</w:t>
            </w:r>
            <w:r w:rsidRPr="004A348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digitale Hefte?</w:t>
            </w:r>
          </w:p>
          <w:p w14:paraId="41A00C8F" w14:textId="4439C650" w:rsidR="004B2BAA" w:rsidRPr="004A3482" w:rsidRDefault="004B2BAA" w:rsidP="004B2BAA">
            <w:pPr>
              <w:pStyle w:val="Listenabsatz"/>
              <w:widowControl w:val="0"/>
              <w:numPr>
                <w:ilvl w:val="1"/>
                <w:numId w:val="5"/>
              </w:numPr>
              <w:suppressAutoHyphens w:val="0"/>
              <w:spacing w:after="0" w:line="240" w:lineRule="auto"/>
              <w:ind w:left="1156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Gibt es ein</w:t>
            </w:r>
            <w:r w:rsidRPr="004A348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Einarbeitungskonzept für Lernende 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an Ihrer Schule</w:t>
            </w:r>
            <w:r w:rsidRPr="004A348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?</w:t>
            </w:r>
          </w:p>
          <w:p w14:paraId="340E95B4" w14:textId="77777777" w:rsidR="004B2BAA" w:rsidRPr="004A3482" w:rsidRDefault="004B2BAA" w:rsidP="004B2BAA">
            <w:pPr>
              <w:pStyle w:val="Listenabsatz"/>
              <w:widowControl w:val="0"/>
              <w:numPr>
                <w:ilvl w:val="1"/>
                <w:numId w:val="5"/>
              </w:numPr>
              <w:suppressAutoHyphens w:val="0"/>
              <w:spacing w:after="0" w:line="240" w:lineRule="auto"/>
              <w:ind w:left="1156"/>
              <w:rPr>
                <w:rFonts w:asciiTheme="minorHAnsi" w:hAnsiTheme="minorHAnsi" w:cstheme="minorHAnsi"/>
                <w:sz w:val="21"/>
                <w:szCs w:val="21"/>
              </w:rPr>
            </w:pPr>
            <w:r w:rsidRPr="004A348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Wie können Supportstrukturen die Akzeptanz verbessern?</w:t>
            </w:r>
          </w:p>
          <w:p w14:paraId="49CDB2FB" w14:textId="77777777" w:rsidR="001C357D" w:rsidRDefault="004B2BAA" w:rsidP="009E1DEC">
            <w:pPr>
              <w:pStyle w:val="Listenabsatz"/>
              <w:widowControl w:val="0"/>
              <w:numPr>
                <w:ilvl w:val="1"/>
                <w:numId w:val="5"/>
              </w:numPr>
              <w:suppressAutoHyphens w:val="0"/>
              <w:spacing w:after="0" w:line="240" w:lineRule="auto"/>
              <w:ind w:left="1156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A6427C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Müssen für die Kommunikation und die Erreichbarkeit Regeln formuliert werden?</w:t>
            </w:r>
          </w:p>
          <w:p w14:paraId="4019B2ED" w14:textId="66118950" w:rsidR="009E1DEC" w:rsidRPr="009E1DEC" w:rsidRDefault="009E1DEC" w:rsidP="009E1DEC">
            <w:pPr>
              <w:pStyle w:val="Listenabsatz"/>
              <w:widowControl w:val="0"/>
              <w:suppressAutoHyphens w:val="0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9128" w:type="dxa"/>
          </w:tcPr>
          <w:p w14:paraId="695311F5" w14:textId="77777777" w:rsidR="001C357D" w:rsidRDefault="001C357D" w:rsidP="001C357D">
            <w:pPr>
              <w:rPr>
                <w:rFonts w:asciiTheme="minorHAnsi" w:hAnsiTheme="minorHAnsi" w:cstheme="minorHAnsi"/>
              </w:rPr>
            </w:pPr>
          </w:p>
          <w:p w14:paraId="32E4DB24" w14:textId="45B363A7" w:rsidR="001C357D" w:rsidRDefault="001C357D" w:rsidP="001C357D">
            <w:pPr>
              <w:rPr>
                <w:rFonts w:asciiTheme="minorHAnsi" w:hAnsiTheme="minorHAnsi" w:cstheme="minorHAnsi"/>
              </w:rPr>
            </w:pPr>
          </w:p>
        </w:tc>
      </w:tr>
      <w:tr w:rsidR="001C357D" w14:paraId="763141D3" w14:textId="77777777" w:rsidTr="001C357D">
        <w:tc>
          <w:tcPr>
            <w:tcW w:w="5613" w:type="dxa"/>
          </w:tcPr>
          <w:p w14:paraId="3366DA2B" w14:textId="4F6C999F" w:rsidR="004B2BAA" w:rsidRPr="004A3482" w:rsidRDefault="004B2BAA" w:rsidP="004B2BAA">
            <w:pPr>
              <w:suppressAutoHyphens w:val="0"/>
              <w:spacing w:beforeAutospacing="1"/>
              <w:rPr>
                <w:rFonts w:asciiTheme="minorHAnsi" w:eastAsia="Calibri" w:hAnsiTheme="minorHAnsi" w:cstheme="minorHAnsi"/>
                <w:color w:val="0070C0"/>
                <w:sz w:val="21"/>
                <w:szCs w:val="21"/>
              </w:rPr>
            </w:pPr>
            <w:r w:rsidRPr="004A3482"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  <w:lastRenderedPageBreak/>
              <w:t>Unterrichtsentwicklung</w:t>
            </w:r>
          </w:p>
          <w:p w14:paraId="0BCC5FCB" w14:textId="77777777" w:rsidR="004B2BAA" w:rsidRPr="004A3482" w:rsidRDefault="004B2BAA" w:rsidP="004B2BAA">
            <w:pPr>
              <w:pStyle w:val="Listenabsatz"/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A3482">
              <w:rPr>
                <w:rFonts w:asciiTheme="minorHAnsi" w:hAnsiTheme="minorHAnsi" w:cstheme="minorHAnsi"/>
                <w:sz w:val="21"/>
                <w:szCs w:val="21"/>
              </w:rPr>
              <w:t xml:space="preserve">Welche Faktoren begünstigen die Unterrichtsentwicklung im 1:1-Setting? </w:t>
            </w:r>
          </w:p>
          <w:p w14:paraId="41B40FE9" w14:textId="77777777" w:rsidR="004B2BAA" w:rsidRDefault="004B2BAA" w:rsidP="004B2BAA">
            <w:pPr>
              <w:pStyle w:val="KeinLeerraum"/>
              <w:numPr>
                <w:ilvl w:val="0"/>
                <w:numId w:val="1"/>
              </w:numPr>
              <w:suppressAutoHyphens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4A3482">
              <w:rPr>
                <w:rFonts w:asciiTheme="minorHAnsi" w:hAnsiTheme="minorHAnsi" w:cstheme="minorHAnsi"/>
                <w:sz w:val="21"/>
                <w:szCs w:val="21"/>
              </w:rPr>
              <w:t xml:space="preserve">Welche digitalen Plattformen (z. B. Learning Management Systeme, Online-Plattformen, Lehrmittel, </w:t>
            </w:r>
            <w:proofErr w:type="spellStart"/>
            <w:r w:rsidRPr="004A3482">
              <w:rPr>
                <w:rFonts w:asciiTheme="minorHAnsi" w:hAnsiTheme="minorHAnsi" w:cstheme="minorHAnsi"/>
                <w:sz w:val="21"/>
                <w:szCs w:val="21"/>
              </w:rPr>
              <w:t>Lernfördersysteme</w:t>
            </w:r>
            <w:proofErr w:type="spellEnd"/>
            <w:r w:rsidRPr="004A3482">
              <w:rPr>
                <w:rFonts w:asciiTheme="minorHAnsi" w:hAnsiTheme="minorHAnsi" w:cstheme="minorHAnsi"/>
                <w:sz w:val="21"/>
                <w:szCs w:val="21"/>
              </w:rPr>
              <w:t xml:space="preserve">) eignen sich für den Einsatz im Unterricht, sichern die Materialverfügbarkeit und ermöglichen die Distribution von Medien? </w:t>
            </w:r>
          </w:p>
          <w:p w14:paraId="33D3444C" w14:textId="25C02294" w:rsidR="004B2BAA" w:rsidRPr="00A6427C" w:rsidRDefault="009E1DEC" w:rsidP="004B2BAA">
            <w:pPr>
              <w:pStyle w:val="KeinLeerraum"/>
              <w:numPr>
                <w:ilvl w:val="0"/>
                <w:numId w:val="1"/>
              </w:numPr>
              <w:suppressAutoHyphens w:val="0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Finden</w:t>
            </w:r>
            <w:r w:rsidR="004B2BAA" w:rsidRPr="00A6427C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Schulbücher digitale Verwendung? Wenn ja, in welchem Umfang?</w:t>
            </w:r>
          </w:p>
          <w:p w14:paraId="4AEFEB9B" w14:textId="66240F54" w:rsidR="004B2BAA" w:rsidRPr="004A3482" w:rsidRDefault="004B2BAA" w:rsidP="004B2BAA">
            <w:pPr>
              <w:pStyle w:val="KeinLeerraum"/>
              <w:numPr>
                <w:ilvl w:val="0"/>
                <w:numId w:val="1"/>
              </w:numPr>
              <w:suppressAutoHyphens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4A3482">
              <w:rPr>
                <w:rFonts w:asciiTheme="minorHAnsi" w:hAnsiTheme="minorHAnsi" w:cstheme="minorHAnsi"/>
                <w:sz w:val="21"/>
                <w:szCs w:val="21"/>
              </w:rPr>
              <w:t xml:space="preserve">Wo liegen die Stolpersteine beim Einsatz digitaler Medien im Unterricht? </w:t>
            </w:r>
          </w:p>
          <w:p w14:paraId="2F0FA6C8" w14:textId="425EE455" w:rsidR="00091002" w:rsidRPr="009E1DEC" w:rsidRDefault="004B2BAA" w:rsidP="009E1DEC">
            <w:pPr>
              <w:pStyle w:val="KeinLeerraum"/>
              <w:numPr>
                <w:ilvl w:val="0"/>
                <w:numId w:val="1"/>
              </w:numPr>
              <w:suppressAutoHyphens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4A3482">
              <w:rPr>
                <w:rFonts w:asciiTheme="minorHAnsi" w:hAnsiTheme="minorHAnsi" w:cstheme="minorHAnsi"/>
                <w:sz w:val="21"/>
                <w:szCs w:val="21"/>
              </w:rPr>
              <w:t>Wie wirkt sich die ständige Verfügbarkeit eines Gerätes auf den Unterricht und das Lernen zu Hause aus?</w:t>
            </w:r>
          </w:p>
          <w:p w14:paraId="3C1E2565" w14:textId="1A39B87A" w:rsidR="001C357D" w:rsidRPr="004B2BAA" w:rsidRDefault="001C357D" w:rsidP="004B2B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128" w:type="dxa"/>
          </w:tcPr>
          <w:p w14:paraId="6B8D6643" w14:textId="77777777" w:rsidR="001C357D" w:rsidRDefault="001C357D" w:rsidP="001C357D">
            <w:pPr>
              <w:rPr>
                <w:rFonts w:asciiTheme="minorHAnsi" w:hAnsiTheme="minorHAnsi" w:cstheme="minorHAnsi"/>
              </w:rPr>
            </w:pPr>
          </w:p>
          <w:p w14:paraId="2A98F8A0" w14:textId="77777777" w:rsidR="001C357D" w:rsidRDefault="001C357D" w:rsidP="001C357D">
            <w:pPr>
              <w:rPr>
                <w:rFonts w:asciiTheme="minorHAnsi" w:hAnsiTheme="minorHAnsi" w:cstheme="minorHAnsi"/>
              </w:rPr>
            </w:pPr>
          </w:p>
          <w:p w14:paraId="4986D556" w14:textId="77777777" w:rsidR="001C357D" w:rsidRDefault="001C357D" w:rsidP="001C357D">
            <w:pPr>
              <w:rPr>
                <w:rFonts w:asciiTheme="minorHAnsi" w:hAnsiTheme="minorHAnsi" w:cstheme="minorHAnsi"/>
              </w:rPr>
            </w:pPr>
          </w:p>
          <w:p w14:paraId="54B31B75" w14:textId="77777777" w:rsidR="001C357D" w:rsidRDefault="001C357D" w:rsidP="001C357D">
            <w:pPr>
              <w:rPr>
                <w:rFonts w:asciiTheme="minorHAnsi" w:hAnsiTheme="minorHAnsi" w:cstheme="minorHAnsi"/>
              </w:rPr>
            </w:pPr>
          </w:p>
        </w:tc>
      </w:tr>
      <w:tr w:rsidR="001C357D" w14:paraId="7A340899" w14:textId="77777777" w:rsidTr="001C357D">
        <w:tc>
          <w:tcPr>
            <w:tcW w:w="5613" w:type="dxa"/>
          </w:tcPr>
          <w:p w14:paraId="4B23BC47" w14:textId="77777777" w:rsidR="004B2BAA" w:rsidRPr="004A3482" w:rsidRDefault="004B2BAA" w:rsidP="004B2BAA">
            <w:pPr>
              <w:suppressAutoHyphens w:val="0"/>
              <w:spacing w:beforeAutospacing="1"/>
              <w:rPr>
                <w:rFonts w:asciiTheme="minorHAnsi" w:eastAsia="Calibr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  <w:t>Kommunikationsstrategie</w:t>
            </w:r>
          </w:p>
          <w:p w14:paraId="1532B0B9" w14:textId="374CAF9E" w:rsidR="004B2BAA" w:rsidRPr="004A3482" w:rsidRDefault="004B2BAA" w:rsidP="004B2BAA">
            <w:pPr>
              <w:pStyle w:val="Listenabsatz"/>
              <w:widowControl w:val="0"/>
              <w:numPr>
                <w:ilvl w:val="0"/>
                <w:numId w:val="7"/>
              </w:numPr>
              <w:suppressAutoHyphens w:val="0"/>
              <w:spacing w:after="0" w:line="240" w:lineRule="auto"/>
              <w:ind w:left="447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4A3482">
              <w:rPr>
                <w:rFonts w:asciiTheme="minorHAnsi" w:eastAsia="Calibri" w:hAnsiTheme="minorHAnsi" w:cstheme="minorHAnsi"/>
                <w:color w:val="000000" w:themeColor="text1"/>
                <w:sz w:val="21"/>
                <w:szCs w:val="21"/>
              </w:rPr>
              <w:t xml:space="preserve">Wie </w:t>
            </w:r>
            <w:r w:rsidR="00AE2C1C">
              <w:rPr>
                <w:rFonts w:asciiTheme="minorHAnsi" w:eastAsia="Calibri" w:hAnsiTheme="minorHAnsi" w:cstheme="minorHAnsi"/>
                <w:color w:val="000000" w:themeColor="text1"/>
                <w:sz w:val="21"/>
                <w:szCs w:val="21"/>
              </w:rPr>
              <w:t xml:space="preserve">kann </w:t>
            </w:r>
            <w:r w:rsidRPr="004A3482">
              <w:rPr>
                <w:rFonts w:asciiTheme="minorHAnsi" w:eastAsia="Calibri" w:hAnsiTheme="minorHAnsi" w:cstheme="minorHAnsi"/>
                <w:color w:val="000000" w:themeColor="text1"/>
                <w:sz w:val="21"/>
                <w:szCs w:val="21"/>
              </w:rPr>
              <w:t>Akzeptanz gegenüber dieser Entscheidung</w:t>
            </w:r>
            <w:r w:rsidR="00AE2C1C">
              <w:rPr>
                <w:rFonts w:asciiTheme="minorHAnsi" w:eastAsia="Calibri" w:hAnsiTheme="minorHAnsi" w:cstheme="minorHAnsi"/>
                <w:color w:val="000000" w:themeColor="text1"/>
                <w:sz w:val="21"/>
                <w:szCs w:val="21"/>
              </w:rPr>
              <w:t xml:space="preserve"> geschaffen werden</w:t>
            </w:r>
            <w:r w:rsidRPr="004A3482">
              <w:rPr>
                <w:rFonts w:asciiTheme="minorHAnsi" w:eastAsia="Calibri" w:hAnsiTheme="minorHAnsi" w:cstheme="minorHAnsi"/>
                <w:color w:val="000000" w:themeColor="text1"/>
                <w:sz w:val="21"/>
                <w:szCs w:val="21"/>
              </w:rPr>
              <w:t>?</w:t>
            </w:r>
          </w:p>
          <w:p w14:paraId="7015C0C4" w14:textId="77777777" w:rsidR="009E1DEC" w:rsidRPr="009E1DEC" w:rsidRDefault="004B2BAA" w:rsidP="004B2BAA">
            <w:pPr>
              <w:pStyle w:val="Listenabsatz"/>
              <w:widowControl w:val="0"/>
              <w:numPr>
                <w:ilvl w:val="0"/>
                <w:numId w:val="7"/>
              </w:numPr>
              <w:suppressAutoHyphens w:val="0"/>
              <w:spacing w:after="0" w:line="240" w:lineRule="auto"/>
              <w:ind w:left="447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4A3482">
              <w:rPr>
                <w:rFonts w:asciiTheme="minorHAnsi" w:eastAsia="Calibri" w:hAnsiTheme="minorHAnsi" w:cstheme="minorHAnsi"/>
                <w:color w:val="000000" w:themeColor="text1"/>
                <w:sz w:val="21"/>
                <w:szCs w:val="21"/>
              </w:rPr>
              <w:t>Wann ist der geeignete Zeitpunkt, die anstehende Veränderung zu kommunizieren?</w:t>
            </w:r>
          </w:p>
          <w:p w14:paraId="0A41FD81" w14:textId="72EB076C" w:rsidR="00091002" w:rsidRPr="009E1DEC" w:rsidRDefault="004B2BAA" w:rsidP="009E1DEC">
            <w:pPr>
              <w:pStyle w:val="Listenabsatz"/>
              <w:widowControl w:val="0"/>
              <w:numPr>
                <w:ilvl w:val="0"/>
                <w:numId w:val="7"/>
              </w:numPr>
              <w:suppressAutoHyphens w:val="0"/>
              <w:spacing w:after="0" w:line="240" w:lineRule="auto"/>
              <w:ind w:left="447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4A3482">
              <w:rPr>
                <w:rFonts w:asciiTheme="minorHAnsi" w:eastAsia="Calibri" w:hAnsiTheme="minorHAnsi" w:cstheme="minorHAnsi"/>
                <w:color w:val="000000" w:themeColor="text1"/>
                <w:sz w:val="21"/>
                <w:szCs w:val="21"/>
              </w:rPr>
              <w:t>Welche Form bietet sich hierfür an?</w:t>
            </w:r>
          </w:p>
          <w:p w14:paraId="34D29EAB" w14:textId="7B1C98DD" w:rsidR="001C357D" w:rsidRPr="004B2BAA" w:rsidRDefault="001C357D" w:rsidP="004B2B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128" w:type="dxa"/>
          </w:tcPr>
          <w:p w14:paraId="0F1DE881" w14:textId="77777777" w:rsidR="001C357D" w:rsidRDefault="001C357D" w:rsidP="001C357D">
            <w:pPr>
              <w:rPr>
                <w:rFonts w:asciiTheme="minorHAnsi" w:hAnsiTheme="minorHAnsi" w:cstheme="minorHAnsi"/>
              </w:rPr>
            </w:pPr>
          </w:p>
          <w:p w14:paraId="096D634D" w14:textId="77777777" w:rsidR="001C357D" w:rsidRDefault="001C357D" w:rsidP="001C357D">
            <w:pPr>
              <w:rPr>
                <w:rFonts w:asciiTheme="minorHAnsi" w:hAnsiTheme="minorHAnsi" w:cstheme="minorHAnsi"/>
              </w:rPr>
            </w:pPr>
          </w:p>
          <w:p w14:paraId="44872A8F" w14:textId="77777777" w:rsidR="001C357D" w:rsidRDefault="001C357D" w:rsidP="001C357D">
            <w:pPr>
              <w:rPr>
                <w:rFonts w:asciiTheme="minorHAnsi" w:hAnsiTheme="minorHAnsi" w:cstheme="minorHAnsi"/>
              </w:rPr>
            </w:pPr>
          </w:p>
          <w:p w14:paraId="10788286" w14:textId="77777777" w:rsidR="001C357D" w:rsidRDefault="001C357D" w:rsidP="001C357D">
            <w:pPr>
              <w:rPr>
                <w:rFonts w:asciiTheme="minorHAnsi" w:hAnsiTheme="minorHAnsi" w:cstheme="minorHAnsi"/>
              </w:rPr>
            </w:pPr>
          </w:p>
        </w:tc>
      </w:tr>
      <w:tr w:rsidR="001C357D" w14:paraId="693CCE15" w14:textId="77777777" w:rsidTr="001C357D">
        <w:tc>
          <w:tcPr>
            <w:tcW w:w="5613" w:type="dxa"/>
          </w:tcPr>
          <w:p w14:paraId="73539007" w14:textId="77777777" w:rsidR="004B2BAA" w:rsidRPr="004A3482" w:rsidRDefault="004B2BAA" w:rsidP="004B2BAA">
            <w:pPr>
              <w:suppressAutoHyphens w:val="0"/>
              <w:spacing w:beforeAutospacing="1"/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  <w:r w:rsidRPr="004A3482"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  <w:t>Anforderungen an die Lehrkräfte</w:t>
            </w:r>
          </w:p>
          <w:p w14:paraId="67C94D4F" w14:textId="744F70D1" w:rsidR="004B2BAA" w:rsidRDefault="004B2BAA" w:rsidP="004B2BAA">
            <w:pPr>
              <w:pStyle w:val="Listenabsatz"/>
              <w:widowControl w:val="0"/>
              <w:numPr>
                <w:ilvl w:val="0"/>
                <w:numId w:val="7"/>
              </w:numPr>
              <w:suppressAutoHyphens w:val="0"/>
              <w:spacing w:after="0" w:line="240" w:lineRule="auto"/>
              <w:ind w:left="447"/>
              <w:rPr>
                <w:rFonts w:asciiTheme="minorHAnsi" w:hAnsiTheme="minorHAnsi" w:cstheme="minorHAnsi"/>
                <w:sz w:val="21"/>
                <w:szCs w:val="21"/>
              </w:rPr>
            </w:pPr>
            <w:r w:rsidRPr="004A3482">
              <w:rPr>
                <w:rFonts w:asciiTheme="minorHAnsi" w:hAnsiTheme="minorHAnsi" w:cstheme="minorHAnsi"/>
                <w:sz w:val="21"/>
                <w:szCs w:val="21"/>
              </w:rPr>
              <w:t xml:space="preserve">Welche Basiskompetenzen im Bereich der digitalen Bildung benötigen teilnehmende Lehrkräfte, welche können im Laufe der Zeit erworben werden? </w:t>
            </w:r>
          </w:p>
          <w:p w14:paraId="26A808E0" w14:textId="4250E1D4" w:rsidR="0073130C" w:rsidRPr="004A3482" w:rsidRDefault="0073130C" w:rsidP="004B2BAA">
            <w:pPr>
              <w:pStyle w:val="Listenabsatz"/>
              <w:widowControl w:val="0"/>
              <w:numPr>
                <w:ilvl w:val="0"/>
                <w:numId w:val="7"/>
              </w:numPr>
              <w:suppressAutoHyphens w:val="0"/>
              <w:spacing w:after="0" w:line="240" w:lineRule="auto"/>
              <w:ind w:left="447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Welche Fortbildungen haben </w:t>
            </w:r>
            <w:r w:rsidR="009E1DEC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ie als Schule angeboten?</w:t>
            </w:r>
          </w:p>
          <w:p w14:paraId="30A7B7C7" w14:textId="77777777" w:rsidR="004B2BAA" w:rsidRPr="004A3482" w:rsidRDefault="004B2BAA" w:rsidP="004B2BAA">
            <w:pPr>
              <w:pStyle w:val="StandardWeb"/>
              <w:numPr>
                <w:ilvl w:val="0"/>
                <w:numId w:val="7"/>
              </w:numPr>
              <w:ind w:left="447"/>
              <w:rPr>
                <w:rFonts w:asciiTheme="minorHAnsi" w:hAnsiTheme="minorHAnsi" w:cstheme="minorHAnsi"/>
                <w:sz w:val="21"/>
                <w:szCs w:val="21"/>
              </w:rPr>
            </w:pPr>
            <w:r w:rsidRPr="004A3482">
              <w:rPr>
                <w:rFonts w:asciiTheme="minorHAnsi" w:hAnsiTheme="minorHAnsi" w:cstheme="minorHAnsi"/>
                <w:sz w:val="21"/>
                <w:szCs w:val="21"/>
              </w:rPr>
              <w:t xml:space="preserve">Welche Rolle übernimmt die Klassenleiterin / der Klassenleiter in einer „neuen“ Tablet-Klasse? Kann ein entsprechender Aufgabenkatalog beschrieben werden? </w:t>
            </w:r>
          </w:p>
          <w:p w14:paraId="497D70F6" w14:textId="320FD84F" w:rsidR="001C357D" w:rsidRPr="00091002" w:rsidRDefault="004B2BAA" w:rsidP="009E1DEC">
            <w:pPr>
              <w:pStyle w:val="StandardWeb"/>
              <w:numPr>
                <w:ilvl w:val="0"/>
                <w:numId w:val="7"/>
              </w:numPr>
              <w:spacing w:after="0" w:afterAutospacing="0"/>
              <w:ind w:left="447"/>
              <w:rPr>
                <w:rFonts w:asciiTheme="minorHAnsi" w:hAnsiTheme="minorHAnsi" w:cstheme="minorHAnsi"/>
                <w:sz w:val="21"/>
                <w:szCs w:val="21"/>
              </w:rPr>
            </w:pPr>
            <w:r w:rsidRPr="004A3482">
              <w:rPr>
                <w:rFonts w:asciiTheme="minorHAnsi" w:eastAsia="Calibri" w:hAnsiTheme="minorHAnsi" w:cstheme="minorHAnsi"/>
                <w:sz w:val="21"/>
                <w:szCs w:val="21"/>
              </w:rPr>
              <w:lastRenderedPageBreak/>
              <w:t xml:space="preserve">Wo findet fachspezifischer Austausch unter den Lehrkräften statt? Mit welchen Maßnahmen </w:t>
            </w:r>
            <w:r w:rsidR="009E1DEC">
              <w:rPr>
                <w:rFonts w:asciiTheme="minorHAnsi" w:eastAsia="Calibri" w:hAnsiTheme="minorHAnsi" w:cstheme="minorHAnsi"/>
                <w:sz w:val="21"/>
                <w:szCs w:val="21"/>
              </w:rPr>
              <w:t>kann</w:t>
            </w:r>
            <w:r w:rsidRPr="004A3482">
              <w:rPr>
                <w:rFonts w:asciiTheme="minorHAnsi" w:eastAsia="Calibri" w:hAnsiTheme="minorHAnsi" w:cstheme="minorHAnsi"/>
                <w:sz w:val="21"/>
                <w:szCs w:val="21"/>
              </w:rPr>
              <w:t xml:space="preserve"> diese Entwicklung unterstütz</w:t>
            </w:r>
            <w:r w:rsidR="009E1DEC">
              <w:rPr>
                <w:rFonts w:asciiTheme="minorHAnsi" w:eastAsia="Calibri" w:hAnsiTheme="minorHAnsi" w:cstheme="minorHAnsi"/>
                <w:sz w:val="21"/>
                <w:szCs w:val="21"/>
              </w:rPr>
              <w:t>t werden</w:t>
            </w:r>
            <w:r w:rsidRPr="004A3482">
              <w:rPr>
                <w:rFonts w:asciiTheme="minorHAnsi" w:eastAsia="Calibri" w:hAnsiTheme="minorHAnsi" w:cstheme="minorHAnsi"/>
                <w:sz w:val="21"/>
                <w:szCs w:val="21"/>
              </w:rPr>
              <w:t>?</w:t>
            </w:r>
          </w:p>
          <w:p w14:paraId="71AF1231" w14:textId="2230E993" w:rsidR="00091002" w:rsidRPr="0073130C" w:rsidRDefault="00091002" w:rsidP="00091002">
            <w:pPr>
              <w:pStyle w:val="StandardWeb"/>
              <w:ind w:left="447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128" w:type="dxa"/>
          </w:tcPr>
          <w:p w14:paraId="6459D317" w14:textId="77777777" w:rsidR="001C357D" w:rsidRDefault="001C357D" w:rsidP="001C357D">
            <w:pPr>
              <w:rPr>
                <w:rFonts w:asciiTheme="minorHAnsi" w:hAnsiTheme="minorHAnsi" w:cstheme="minorHAnsi"/>
              </w:rPr>
            </w:pPr>
          </w:p>
          <w:p w14:paraId="65040BC5" w14:textId="77777777" w:rsidR="001C357D" w:rsidRDefault="001C357D" w:rsidP="001C357D">
            <w:pPr>
              <w:rPr>
                <w:rFonts w:asciiTheme="minorHAnsi" w:hAnsiTheme="minorHAnsi" w:cstheme="minorHAnsi"/>
              </w:rPr>
            </w:pPr>
          </w:p>
          <w:p w14:paraId="67446C6A" w14:textId="77777777" w:rsidR="001C357D" w:rsidRDefault="001C357D" w:rsidP="001C357D">
            <w:pPr>
              <w:rPr>
                <w:rFonts w:asciiTheme="minorHAnsi" w:hAnsiTheme="minorHAnsi" w:cstheme="minorHAnsi"/>
              </w:rPr>
            </w:pPr>
          </w:p>
          <w:p w14:paraId="47001545" w14:textId="77777777" w:rsidR="001C357D" w:rsidRDefault="001C357D" w:rsidP="001C357D">
            <w:pPr>
              <w:rPr>
                <w:rFonts w:asciiTheme="minorHAnsi" w:hAnsiTheme="minorHAnsi" w:cstheme="minorHAnsi"/>
              </w:rPr>
            </w:pPr>
          </w:p>
        </w:tc>
      </w:tr>
      <w:tr w:rsidR="001C357D" w14:paraId="23A0D6B7" w14:textId="77777777" w:rsidTr="001C357D">
        <w:tc>
          <w:tcPr>
            <w:tcW w:w="5613" w:type="dxa"/>
          </w:tcPr>
          <w:p w14:paraId="196E7B92" w14:textId="77777777" w:rsidR="004B2BAA" w:rsidRPr="004A3482" w:rsidRDefault="004B2BAA" w:rsidP="004B2BAA">
            <w:pPr>
              <w:suppressAutoHyphens w:val="0"/>
              <w:spacing w:beforeAutospacing="1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4A3482">
              <w:rPr>
                <w:rFonts w:asciiTheme="minorHAnsi" w:eastAsia="Calibri" w:hAnsiTheme="minorHAnsi" w:cstheme="minorHAnsi"/>
                <w:b/>
                <w:bCs/>
                <w:color w:val="0070C0"/>
                <w:sz w:val="21"/>
                <w:szCs w:val="21"/>
              </w:rPr>
              <w:t xml:space="preserve">Förderliche Elternarbeit </w:t>
            </w:r>
          </w:p>
          <w:p w14:paraId="3E8760E3" w14:textId="77777777" w:rsidR="004B2BAA" w:rsidRPr="004A3482" w:rsidRDefault="004B2BAA" w:rsidP="004B2BAA">
            <w:pPr>
              <w:pStyle w:val="Listenabsatz"/>
              <w:widowControl w:val="0"/>
              <w:numPr>
                <w:ilvl w:val="0"/>
                <w:numId w:val="7"/>
              </w:numPr>
              <w:suppressAutoHyphens w:val="0"/>
              <w:spacing w:after="0" w:line="240" w:lineRule="auto"/>
              <w:ind w:left="447"/>
              <w:rPr>
                <w:rFonts w:asciiTheme="minorHAnsi" w:hAnsiTheme="minorHAnsi" w:cstheme="minorHAnsi"/>
                <w:sz w:val="21"/>
                <w:szCs w:val="21"/>
              </w:rPr>
            </w:pPr>
            <w:r w:rsidRPr="004A3482">
              <w:rPr>
                <w:rFonts w:asciiTheme="minorHAnsi" w:eastAsia="Calibri" w:hAnsiTheme="minorHAnsi" w:cstheme="minorHAnsi"/>
                <w:sz w:val="21"/>
                <w:szCs w:val="21"/>
              </w:rPr>
              <w:t>Zu welchem Zeitpunkt bietet es sich an, die Elternschaft erstmalig einzubinden, um mögliche Vorurteile abzubauen?</w:t>
            </w:r>
          </w:p>
          <w:p w14:paraId="6A9CBDED" w14:textId="77777777" w:rsidR="004B2BAA" w:rsidRPr="004A3482" w:rsidRDefault="004B2BAA" w:rsidP="004B2BAA">
            <w:pPr>
              <w:pStyle w:val="Listenabsatz"/>
              <w:widowControl w:val="0"/>
              <w:numPr>
                <w:ilvl w:val="0"/>
                <w:numId w:val="7"/>
              </w:numPr>
              <w:suppressAutoHyphens w:val="0"/>
              <w:spacing w:after="0" w:line="240" w:lineRule="auto"/>
              <w:ind w:left="447"/>
              <w:rPr>
                <w:rFonts w:asciiTheme="minorHAnsi" w:hAnsiTheme="minorHAnsi" w:cstheme="minorHAnsi"/>
                <w:sz w:val="21"/>
                <w:szCs w:val="21"/>
              </w:rPr>
            </w:pPr>
            <w:r w:rsidRPr="004A3482">
              <w:rPr>
                <w:rFonts w:asciiTheme="minorHAnsi" w:eastAsia="Calibri" w:hAnsiTheme="minorHAnsi" w:cstheme="minorHAnsi"/>
                <w:sz w:val="21"/>
                <w:szCs w:val="21"/>
              </w:rPr>
              <w:t>An welchen Teilen des Prozesses sollten und können die Erziehungsberechtigten der betreffenden Jahrgangsstufe/n in die Planung eingebunden werden? (Anliegen im Hinblick auf den Anschaffungsprozess, Ängste, Wünsche, Bedenken, ...)</w:t>
            </w:r>
          </w:p>
          <w:p w14:paraId="1A2F28A8" w14:textId="77777777" w:rsidR="004B2BAA" w:rsidRPr="004A3482" w:rsidRDefault="004B2BAA" w:rsidP="004B2BAA">
            <w:pPr>
              <w:pStyle w:val="Listenabsatz"/>
              <w:widowControl w:val="0"/>
              <w:numPr>
                <w:ilvl w:val="0"/>
                <w:numId w:val="7"/>
              </w:numPr>
              <w:suppressAutoHyphens w:val="0"/>
              <w:spacing w:after="0" w:line="240" w:lineRule="auto"/>
              <w:ind w:left="447"/>
              <w:rPr>
                <w:rFonts w:asciiTheme="minorHAnsi" w:hAnsiTheme="minorHAnsi" w:cstheme="minorHAnsi"/>
                <w:sz w:val="21"/>
                <w:szCs w:val="21"/>
              </w:rPr>
            </w:pPr>
            <w:r w:rsidRPr="004A3482">
              <w:rPr>
                <w:rFonts w:asciiTheme="minorHAnsi" w:hAnsiTheme="minorHAnsi" w:cstheme="minorHAnsi"/>
                <w:sz w:val="21"/>
                <w:szCs w:val="21"/>
              </w:rPr>
              <w:t xml:space="preserve">Welches Wissen benötigen die </w:t>
            </w:r>
            <w:r w:rsidRPr="004A3482">
              <w:rPr>
                <w:rFonts w:asciiTheme="minorHAnsi" w:eastAsia="Calibri" w:hAnsiTheme="minorHAnsi" w:cstheme="minorHAnsi"/>
                <w:sz w:val="21"/>
                <w:szCs w:val="21"/>
              </w:rPr>
              <w:t>Erziehungsberechtigten</w:t>
            </w:r>
            <w:r w:rsidRPr="004A3482">
              <w:rPr>
                <w:rFonts w:asciiTheme="minorHAnsi" w:hAnsiTheme="minorHAnsi" w:cstheme="minorHAnsi"/>
                <w:sz w:val="21"/>
                <w:szCs w:val="21"/>
              </w:rPr>
              <w:t xml:space="preserve"> zur Begleitung ihrer Kinder beim Lernen mit dem Tablet?</w:t>
            </w:r>
          </w:p>
          <w:p w14:paraId="1E377CAA" w14:textId="77777777" w:rsidR="004B2BAA" w:rsidRPr="004A3482" w:rsidRDefault="004B2BAA" w:rsidP="004B2BAA">
            <w:pPr>
              <w:pStyle w:val="Listenabsatz"/>
              <w:widowControl w:val="0"/>
              <w:numPr>
                <w:ilvl w:val="0"/>
                <w:numId w:val="7"/>
              </w:numPr>
              <w:suppressAutoHyphens w:val="0"/>
              <w:spacing w:after="0" w:line="240" w:lineRule="auto"/>
              <w:ind w:left="447"/>
              <w:rPr>
                <w:rFonts w:asciiTheme="minorHAnsi" w:hAnsiTheme="minorHAnsi" w:cstheme="minorHAnsi"/>
                <w:sz w:val="21"/>
                <w:szCs w:val="21"/>
              </w:rPr>
            </w:pPr>
            <w:r w:rsidRPr="004A3482">
              <w:rPr>
                <w:rFonts w:asciiTheme="minorHAnsi" w:hAnsiTheme="minorHAnsi" w:cstheme="minorHAnsi"/>
                <w:sz w:val="21"/>
                <w:szCs w:val="21"/>
              </w:rPr>
              <w:t>Wann und in welcher Form (z. B. Elternabend) gibt man Einblicke in die schulische Arbeitsweise mit dem Tablet?</w:t>
            </w:r>
          </w:p>
          <w:p w14:paraId="51B6521C" w14:textId="7BB321EE" w:rsidR="004B2BAA" w:rsidRPr="004A3482" w:rsidRDefault="004B2BAA" w:rsidP="004B2BAA">
            <w:pPr>
              <w:pStyle w:val="Listenabsatz"/>
              <w:widowControl w:val="0"/>
              <w:numPr>
                <w:ilvl w:val="0"/>
                <w:numId w:val="7"/>
              </w:numPr>
              <w:suppressAutoHyphens w:val="0"/>
              <w:spacing w:after="0" w:line="240" w:lineRule="auto"/>
              <w:ind w:left="447"/>
              <w:rPr>
                <w:rFonts w:asciiTheme="minorHAnsi" w:hAnsiTheme="minorHAnsi" w:cstheme="minorHAnsi"/>
                <w:sz w:val="21"/>
                <w:szCs w:val="21"/>
              </w:rPr>
            </w:pPr>
            <w:r w:rsidRPr="004A3482">
              <w:rPr>
                <w:rFonts w:asciiTheme="minorHAnsi" w:hAnsiTheme="minorHAnsi" w:cstheme="minorHAnsi"/>
                <w:sz w:val="21"/>
                <w:szCs w:val="21"/>
              </w:rPr>
              <w:t xml:space="preserve">Welche Begleitangebote </w:t>
            </w:r>
            <w:r w:rsidR="009E1DEC">
              <w:rPr>
                <w:rFonts w:asciiTheme="minorHAnsi" w:hAnsiTheme="minorHAnsi" w:cstheme="minorHAnsi"/>
                <w:sz w:val="21"/>
                <w:szCs w:val="21"/>
              </w:rPr>
              <w:t>können</w:t>
            </w:r>
            <w:r w:rsidR="0073130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4A3482">
              <w:rPr>
                <w:rFonts w:asciiTheme="minorHAnsi" w:hAnsiTheme="minorHAnsi" w:cstheme="minorHAnsi"/>
                <w:sz w:val="21"/>
                <w:szCs w:val="21"/>
              </w:rPr>
              <w:t xml:space="preserve">zum Spannungsfeld „Medienkonsum“ </w:t>
            </w:r>
            <w:r w:rsidR="009E1DEC">
              <w:rPr>
                <w:rFonts w:asciiTheme="minorHAnsi" w:hAnsiTheme="minorHAnsi" w:cstheme="minorHAnsi"/>
                <w:sz w:val="21"/>
                <w:szCs w:val="21"/>
              </w:rPr>
              <w:t>angeboten werden</w:t>
            </w:r>
            <w:r w:rsidRPr="004A3482">
              <w:rPr>
                <w:rFonts w:asciiTheme="minorHAnsi" w:hAnsiTheme="minorHAnsi" w:cstheme="minorHAnsi"/>
                <w:sz w:val="21"/>
                <w:szCs w:val="21"/>
              </w:rPr>
              <w:t xml:space="preserve">? </w:t>
            </w:r>
          </w:p>
          <w:p w14:paraId="22651D4A" w14:textId="7ED21AAF" w:rsidR="001C357D" w:rsidRPr="004B2BAA" w:rsidRDefault="001C357D" w:rsidP="004B2BA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128" w:type="dxa"/>
          </w:tcPr>
          <w:p w14:paraId="1C21548F" w14:textId="77777777" w:rsidR="001C357D" w:rsidRDefault="001C357D" w:rsidP="001C357D">
            <w:pPr>
              <w:rPr>
                <w:rFonts w:asciiTheme="minorHAnsi" w:hAnsiTheme="minorHAnsi" w:cstheme="minorHAnsi"/>
              </w:rPr>
            </w:pPr>
          </w:p>
          <w:p w14:paraId="45B5C006" w14:textId="77777777" w:rsidR="001C357D" w:rsidRDefault="001C357D" w:rsidP="001C357D">
            <w:pPr>
              <w:rPr>
                <w:rFonts w:asciiTheme="minorHAnsi" w:hAnsiTheme="minorHAnsi" w:cstheme="minorHAnsi"/>
              </w:rPr>
            </w:pPr>
          </w:p>
          <w:p w14:paraId="68948A5B" w14:textId="77777777" w:rsidR="001C357D" w:rsidRDefault="001C357D" w:rsidP="001C357D">
            <w:pPr>
              <w:rPr>
                <w:rFonts w:asciiTheme="minorHAnsi" w:hAnsiTheme="minorHAnsi" w:cstheme="minorHAnsi"/>
              </w:rPr>
            </w:pPr>
          </w:p>
          <w:p w14:paraId="258CBFA5" w14:textId="77777777" w:rsidR="001C357D" w:rsidRDefault="001C357D" w:rsidP="001C357D">
            <w:pPr>
              <w:rPr>
                <w:rFonts w:asciiTheme="minorHAnsi" w:hAnsiTheme="minorHAnsi" w:cstheme="minorHAnsi"/>
              </w:rPr>
            </w:pPr>
          </w:p>
        </w:tc>
      </w:tr>
    </w:tbl>
    <w:p w14:paraId="78C75D5D" w14:textId="4186341D" w:rsidR="001C357D" w:rsidRDefault="001C357D"/>
    <w:p w14:paraId="548A1A7F" w14:textId="51274B6F" w:rsidR="004B2BAA" w:rsidRDefault="004B2BAA"/>
    <w:p w14:paraId="59DEDC4C" w14:textId="2DB06433" w:rsidR="0073130C" w:rsidRDefault="004B2BAA" w:rsidP="0073130C">
      <w:pPr>
        <w:jc w:val="center"/>
      </w:pPr>
      <w:r w:rsidRPr="004A3482">
        <w:rPr>
          <w:rFonts w:asciiTheme="minorHAnsi" w:hAnsiTheme="minorHAnsi" w:cstheme="minorHAnsi"/>
          <w:i/>
          <w:iCs/>
          <w:noProof/>
          <w:color w:val="000000" w:themeColor="text1"/>
          <w:sz w:val="21"/>
          <w:szCs w:val="21"/>
        </w:rPr>
        <w:lastRenderedPageBreak/>
        <w:drawing>
          <wp:inline distT="0" distB="0" distL="0" distR="0" wp14:anchorId="1C9F7872" wp14:editId="3642ADF9">
            <wp:extent cx="4185634" cy="2345653"/>
            <wp:effectExtent l="0" t="0" r="0" b="444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7309" cy="2425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0C999" w14:textId="6048EF9A" w:rsidR="0073130C" w:rsidRDefault="0073130C" w:rsidP="0073130C">
      <w:pPr>
        <w:jc w:val="center"/>
      </w:pPr>
      <w:r>
        <w:t xml:space="preserve">Abbildung </w:t>
      </w:r>
      <w:r w:rsidRPr="0073130C">
        <w:rPr>
          <w:sz w:val="18"/>
          <w:szCs w:val="18"/>
        </w:rPr>
        <w:t>Workflow und pädagogische Rahmenbedingungen</w:t>
      </w:r>
    </w:p>
    <w:p w14:paraId="34A548EE" w14:textId="43EB9ED0" w:rsidR="0073130C" w:rsidRDefault="004B2BAA" w:rsidP="0073130C">
      <w:pPr>
        <w:jc w:val="center"/>
      </w:pPr>
      <w:r>
        <w:rPr>
          <w:rFonts w:asciiTheme="minorHAnsi" w:hAnsiTheme="minorHAnsi" w:cstheme="minorHAnsi"/>
          <w:noProof/>
          <w:sz w:val="21"/>
          <w:szCs w:val="21"/>
        </w:rPr>
        <w:drawing>
          <wp:inline distT="0" distB="0" distL="0" distR="0" wp14:anchorId="50605B23" wp14:editId="5A814E94">
            <wp:extent cx="4687910" cy="2857599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0692" cy="2938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130C" w:rsidSect="009E1DEC">
      <w:headerReference w:type="default" r:id="rId9"/>
      <w:pgSz w:w="16838" w:h="11906" w:orient="landscape"/>
      <w:pgMar w:top="1417" w:right="1134" w:bottom="12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9B4A3" w14:textId="77777777" w:rsidR="00996A80" w:rsidRDefault="00996A80" w:rsidP="001C357D">
      <w:r>
        <w:separator/>
      </w:r>
    </w:p>
  </w:endnote>
  <w:endnote w:type="continuationSeparator" w:id="0">
    <w:p w14:paraId="47483B97" w14:textId="77777777" w:rsidR="00996A80" w:rsidRDefault="00996A80" w:rsidP="001C3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81404" w14:textId="77777777" w:rsidR="00996A80" w:rsidRDefault="00996A80" w:rsidP="001C357D">
      <w:r>
        <w:separator/>
      </w:r>
    </w:p>
  </w:footnote>
  <w:footnote w:type="continuationSeparator" w:id="0">
    <w:p w14:paraId="4D507BA4" w14:textId="77777777" w:rsidR="00996A80" w:rsidRDefault="00996A80" w:rsidP="001C3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D93A3" w14:textId="241EA98D" w:rsidR="001C357D" w:rsidRPr="001C357D" w:rsidRDefault="001C357D" w:rsidP="001C357D">
    <w:pPr>
      <w:pStyle w:val="Kopfzeile"/>
      <w:rPr>
        <w:i/>
        <w:iCs/>
        <w:color w:val="2F5496" w:themeColor="accent1" w:themeShade="BF"/>
        <w:sz w:val="28"/>
        <w:szCs w:val="28"/>
      </w:rPr>
    </w:pPr>
    <w:r>
      <w:rPr>
        <w:noProof/>
      </w:rPr>
      <w:drawing>
        <wp:inline distT="0" distB="0" distL="0" distR="0" wp14:anchorId="21EBD6D8" wp14:editId="6F9DF0E9">
          <wp:extent cx="1970468" cy="61084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0468" cy="610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C357D">
      <w:rPr>
        <w:b/>
        <w:bCs/>
        <w:color w:val="2F5496" w:themeColor="accent1" w:themeShade="BF"/>
        <w:sz w:val="28"/>
        <w:szCs w:val="28"/>
      </w:rPr>
      <w:t>Fragebogen</w:t>
    </w:r>
    <w:r w:rsidRPr="001C357D">
      <w:rPr>
        <w:color w:val="2F5496" w:themeColor="accent1" w:themeShade="BF"/>
        <w:sz w:val="28"/>
        <w:szCs w:val="28"/>
      </w:rPr>
      <w:t xml:space="preserve"> </w:t>
    </w:r>
    <w:r w:rsidR="00972FAF" w:rsidRPr="00972FAF">
      <w:rPr>
        <w:b/>
        <w:bCs/>
        <w:color w:val="2F5496" w:themeColor="accent1" w:themeShade="BF"/>
        <w:sz w:val="28"/>
        <w:szCs w:val="28"/>
      </w:rPr>
      <w:t>„</w:t>
    </w:r>
    <w:r w:rsidR="004B2BAA">
      <w:rPr>
        <w:b/>
        <w:bCs/>
        <w:color w:val="2F5496" w:themeColor="accent1" w:themeShade="BF"/>
        <w:sz w:val="28"/>
        <w:szCs w:val="28"/>
      </w:rPr>
      <w:t>Pädagogik</w:t>
    </w:r>
    <w:r w:rsidR="00972FAF" w:rsidRPr="00972FAF">
      <w:rPr>
        <w:b/>
        <w:bCs/>
        <w:color w:val="2F5496" w:themeColor="accent1" w:themeShade="BF"/>
        <w:sz w:val="28"/>
        <w:szCs w:val="28"/>
      </w:rPr>
      <w:t>“</w:t>
    </w:r>
    <w:r w:rsidR="00972FAF">
      <w:rPr>
        <w:color w:val="2F5496" w:themeColor="accent1" w:themeShade="BF"/>
        <w:sz w:val="28"/>
        <w:szCs w:val="28"/>
      </w:rPr>
      <w:t xml:space="preserve"> </w:t>
    </w:r>
    <w:r w:rsidRPr="001C357D">
      <w:rPr>
        <w:i/>
        <w:iCs/>
        <w:color w:val="2F5496" w:themeColor="accent1" w:themeShade="BF"/>
        <w:sz w:val="28"/>
        <w:szCs w:val="28"/>
      </w:rPr>
      <w:t>zur Ermittlung von Erfahrungen einer Netzwerkschule</w:t>
    </w:r>
  </w:p>
  <w:p w14:paraId="04F1F1A6" w14:textId="6D2C942A" w:rsidR="001C357D" w:rsidRDefault="001C357D" w:rsidP="001C357D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40FB6"/>
    <w:multiLevelType w:val="multilevel"/>
    <w:tmpl w:val="D326FDB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3562709"/>
    <w:multiLevelType w:val="multilevel"/>
    <w:tmpl w:val="A1604F1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46BC4F03"/>
    <w:multiLevelType w:val="multilevel"/>
    <w:tmpl w:val="CE307FF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F675B94"/>
    <w:multiLevelType w:val="hybridMultilevel"/>
    <w:tmpl w:val="2F0E80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0507C"/>
    <w:multiLevelType w:val="multilevel"/>
    <w:tmpl w:val="F154B21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theme="minorHAns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86A6F21"/>
    <w:multiLevelType w:val="multilevel"/>
    <w:tmpl w:val="25360EF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8441979"/>
    <w:multiLevelType w:val="hybridMultilevel"/>
    <w:tmpl w:val="F3B2AA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92C6C"/>
    <w:multiLevelType w:val="hybridMultilevel"/>
    <w:tmpl w:val="E7B4A5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8442323">
    <w:abstractNumId w:val="0"/>
  </w:num>
  <w:num w:numId="2" w16cid:durableId="526334300">
    <w:abstractNumId w:val="1"/>
  </w:num>
  <w:num w:numId="3" w16cid:durableId="1059405822">
    <w:abstractNumId w:val="5"/>
  </w:num>
  <w:num w:numId="4" w16cid:durableId="585918919">
    <w:abstractNumId w:val="4"/>
  </w:num>
  <w:num w:numId="5" w16cid:durableId="1336349010">
    <w:abstractNumId w:val="2"/>
  </w:num>
  <w:num w:numId="6" w16cid:durableId="369649469">
    <w:abstractNumId w:val="7"/>
  </w:num>
  <w:num w:numId="7" w16cid:durableId="1731424219">
    <w:abstractNumId w:val="3"/>
  </w:num>
  <w:num w:numId="8" w16cid:durableId="10390158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57D"/>
    <w:rsid w:val="00091002"/>
    <w:rsid w:val="00131F2B"/>
    <w:rsid w:val="00154140"/>
    <w:rsid w:val="001C357D"/>
    <w:rsid w:val="00300362"/>
    <w:rsid w:val="003E1D2E"/>
    <w:rsid w:val="004B2BAA"/>
    <w:rsid w:val="0073130C"/>
    <w:rsid w:val="00972FAF"/>
    <w:rsid w:val="00996A80"/>
    <w:rsid w:val="009E1DEC"/>
    <w:rsid w:val="00AE2C1C"/>
    <w:rsid w:val="00DE1BFF"/>
    <w:rsid w:val="00ED1A26"/>
    <w:rsid w:val="00F9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035C3"/>
  <w15:chartTrackingRefBased/>
  <w15:docId w15:val="{1F8C1398-E8D4-B94E-BC4B-FA4C8AF2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1C357D"/>
    <w:pPr>
      <w:widowControl w:val="0"/>
      <w:suppressAutoHyphens/>
    </w:pPr>
    <w:rPr>
      <w:rFonts w:ascii="Calibri" w:eastAsiaTheme="minorEastAsia" w:hAnsi="Calibri" w:cs="Calibr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C357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C357D"/>
  </w:style>
  <w:style w:type="paragraph" w:styleId="Fuzeile">
    <w:name w:val="footer"/>
    <w:basedOn w:val="Standard"/>
    <w:link w:val="FuzeileZchn"/>
    <w:uiPriority w:val="99"/>
    <w:unhideWhenUsed/>
    <w:rsid w:val="001C35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C357D"/>
  </w:style>
  <w:style w:type="table" w:styleId="Tabellenraster">
    <w:name w:val="Table Grid"/>
    <w:basedOn w:val="NormaleTabelle"/>
    <w:uiPriority w:val="39"/>
    <w:unhideWhenUsed/>
    <w:rsid w:val="001C357D"/>
    <w:pPr>
      <w:suppressAutoHyphens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1C357D"/>
    <w:rPr>
      <w:sz w:val="16"/>
      <w:szCs w:val="16"/>
    </w:rPr>
  </w:style>
  <w:style w:type="paragraph" w:styleId="Listenabsatz">
    <w:name w:val="List Paragraph"/>
    <w:basedOn w:val="Standard"/>
    <w:uiPriority w:val="34"/>
    <w:qFormat/>
    <w:rsid w:val="001C357D"/>
    <w:pPr>
      <w:widowControl/>
      <w:spacing w:after="200" w:line="276" w:lineRule="auto"/>
      <w:ind w:left="720"/>
      <w:contextualSpacing/>
    </w:pPr>
    <w:rPr>
      <w:rFonts w:ascii="Arial" w:eastAsiaTheme="minorHAnsi" w:hAnsi="Arial" w:cstheme="minorBidi"/>
      <w:sz w:val="24"/>
    </w:rPr>
  </w:style>
  <w:style w:type="paragraph" w:styleId="StandardWeb">
    <w:name w:val="Normal (Web)"/>
    <w:basedOn w:val="Standard"/>
    <w:uiPriority w:val="99"/>
    <w:unhideWhenUsed/>
    <w:rsid w:val="001C357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4B2BAA"/>
    <w:pPr>
      <w:suppressAutoHyphens/>
    </w:pPr>
    <w:rPr>
      <w:rFonts w:ascii="Arial" w:hAnsi="Arial"/>
      <w:szCs w:val="22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953D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953D1"/>
    <w:rPr>
      <w:rFonts w:ascii="Calibri" w:eastAsiaTheme="minorEastAsia" w:hAnsi="Calibri" w:cs="Calibr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953D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953D1"/>
    <w:rPr>
      <w:rFonts w:ascii="Calibri" w:eastAsiaTheme="minorEastAsia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451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Mosch Corinna</cp:lastModifiedBy>
  <cp:revision>2</cp:revision>
  <dcterms:created xsi:type="dcterms:W3CDTF">2023-03-08T05:54:00Z</dcterms:created>
  <dcterms:modified xsi:type="dcterms:W3CDTF">2023-03-08T05:54:00Z</dcterms:modified>
</cp:coreProperties>
</file>